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1"/>
        <w:tblW w:type="pct" w:w="500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8168"/>
        <w:gridCol w:w="2301"/>
      </w:tblGrid>
      <w:tr w:rsidR="00F27E13" w:rsidRPr="00F27E13" w:rsidTr="00F27E13">
        <w:tc>
          <w:tcPr>
            <w:tcW w:type="pct" w:w="3901"/>
            <w:hideMark/>
          </w:tcPr>
          <w:p w:rsidP="00F27E13" w:rsidR="00F27E13" w:rsidRDefault="00A72E74" w:rsidRPr="00F27E13">
            <w:pPr>
              <w:spacing w:line="300" w:lineRule="auto"/>
              <w:rPr>
                <w:rFonts w:ascii="Corbel" w:cstheme="minorHAnsi" w:hAnsi="Corbel"/>
                <w:smallCaps/>
                <w:spacing w:val="20"/>
                <w:sz w:val="44"/>
                <w:szCs w:val="40"/>
                <w:lang w:eastAsia="x-none" w:val="en-GB"/>
              </w:rPr>
            </w:pPr>
            <w:r w:rsidRPr="00A72E74">
              <w:rPr>
                <w:rFonts w:ascii="Corbel" w:cstheme="minorBidi" w:eastAsia="Gulim" w:hAnsi="Corbel"/>
                <w:b/>
                <w:bCs/>
                <w:sz w:val="44"/>
                <w:szCs w:val="22"/>
                <w:lang w:val="en-GB"/>
              </w:rPr>
              <w:t xml:space="preserve">Roy </w:t>
            </w:r>
            <w:proofErr w:type="spellStart"/>
            <w:r w:rsidRPr="00A72E74">
              <w:rPr>
                <w:rFonts w:ascii="Corbel" w:cstheme="minorBidi" w:eastAsia="Gulim" w:hAnsi="Corbel"/>
                <w:b/>
                <w:bCs/>
                <w:sz w:val="44"/>
                <w:szCs w:val="22"/>
                <w:lang w:val="en-GB"/>
              </w:rPr>
              <w:t>Sawulayi</w:t>
            </w:r>
            <w:proofErr w:type="spellEnd"/>
          </w:p>
          <w:p w:rsidP="00F27E13" w:rsidR="00F27E13" w:rsidRDefault="00516732" w:rsidRPr="00F27E13">
            <w:pPr>
              <w:spacing w:line="360" w:lineRule="auto"/>
              <w:rPr>
                <w:rFonts w:ascii="Corbel" w:cstheme="minorHAnsi" w:hAnsi="Corbel"/>
                <w:sz w:val="21"/>
                <w:szCs w:val="21"/>
                <w:lang w:val="en-GB"/>
              </w:rPr>
            </w:pPr>
            <w:r w:rsidRPr="00516732">
              <w:rPr>
                <w:rFonts w:ascii="Corbel" w:hAnsi="Corbel"/>
                <w:sz w:val="21"/>
                <w:szCs w:val="21"/>
                <w:lang w:val="en-GB"/>
              </w:rPr>
              <w:t>Sawroy81@Yahoo.com</w:t>
            </w:r>
            <w:r w:rsidR="00F27E13" w:rsidRPr="00F27E13">
              <w:rPr>
                <w:rFonts w:ascii="Corbel" w:hAnsi="Corbel"/>
                <w:sz w:val="21"/>
                <w:szCs w:val="21"/>
                <w:lang w:val="en-GB"/>
              </w:rPr>
              <w:t xml:space="preserve"> </w:t>
            </w:r>
            <w:r w:rsidR="00F27E13" w:rsidRPr="00F27E13">
              <w:rPr>
                <w:rFonts w:ascii="Corbel" w:cstheme="minorHAnsi" w:hAnsi="Corbel"/>
                <w:sz w:val="21"/>
                <w:szCs w:val="21"/>
                <w:lang w:val="en-GB"/>
              </w:rPr>
              <w:t>•</w:t>
            </w:r>
            <w:r w:rsidR="00F27E13" w:rsidRPr="00F27E13">
              <w:rPr>
                <w:rFonts w:ascii="Corbel" w:hAnsi="Corbel"/>
                <w:sz w:val="21"/>
                <w:szCs w:val="21"/>
                <w:lang w:val="en-GB"/>
              </w:rPr>
              <w:t xml:space="preserve"> </w:t>
            </w:r>
            <w:r w:rsidRPr="00516732">
              <w:rPr>
                <w:rFonts w:ascii="Corbel" w:hAnsi="Corbel"/>
                <w:sz w:val="21"/>
                <w:szCs w:val="21"/>
                <w:lang w:val="en-GB"/>
              </w:rPr>
              <w:t>http://www.linkedin.com/in/roy-sawulayi</w:t>
            </w:r>
          </w:p>
          <w:p w:rsidP="00C27398" w:rsidR="00F27E13" w:rsidRDefault="00F27E13" w:rsidRPr="00F82AA5">
            <w:pPr>
              <w:spacing w:after="240" w:line="360" w:lineRule="auto"/>
              <w:rPr>
                <w:rFonts w:ascii="Corbel" w:cstheme="minorHAnsi" w:hAnsi="Corbel"/>
                <w:sz w:val="21"/>
                <w:szCs w:val="21"/>
                <w:lang w:val="en-GB"/>
              </w:rPr>
            </w:pPr>
            <w:r w:rsidRPr="00F27E13">
              <w:rPr>
                <w:rFonts w:ascii="Corbel" w:hAnsi="Corbel"/>
                <w:sz w:val="21"/>
                <w:szCs w:val="21"/>
                <w:lang w:val="en-GB"/>
              </w:rPr>
              <w:t xml:space="preserve">555-555-1212 </w:t>
            </w:r>
            <w:r w:rsidRPr="00F27E13">
              <w:rPr>
                <w:rFonts w:ascii="Corbel" w:cstheme="minorHAnsi" w:hAnsi="Corbel"/>
                <w:sz w:val="21"/>
                <w:szCs w:val="21"/>
                <w:lang w:val="en-GB"/>
              </w:rPr>
              <w:t>•</w:t>
            </w:r>
            <w:r w:rsidRPr="00F27E13">
              <w:rPr>
                <w:rFonts w:ascii="Corbel" w:hAnsi="Corbel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516732" w:rsidRPr="00516732">
              <w:rPr>
                <w:rFonts w:ascii="Corbel" w:hAnsi="Corbel"/>
                <w:sz w:val="21"/>
                <w:szCs w:val="21"/>
                <w:lang w:val="en-GB"/>
              </w:rPr>
              <w:t>Chililabombwe</w:t>
            </w:r>
            <w:proofErr w:type="spellEnd"/>
            <w:r w:rsidR="00516732" w:rsidRPr="00516732">
              <w:rPr>
                <w:rFonts w:ascii="Corbel" w:hAnsi="Corbel"/>
                <w:sz w:val="21"/>
                <w:szCs w:val="21"/>
                <w:lang w:val="en-GB"/>
              </w:rPr>
              <w:t xml:space="preserve">, </w:t>
            </w:r>
            <w:proofErr w:type="spellStart"/>
            <w:r w:rsidR="00516732" w:rsidRPr="00516732">
              <w:rPr>
                <w:rFonts w:ascii="Corbel" w:hAnsi="Corbel"/>
                <w:sz w:val="21"/>
                <w:szCs w:val="21"/>
                <w:lang w:val="en-GB"/>
              </w:rPr>
              <w:t>Copperbelt</w:t>
            </w:r>
            <w:proofErr w:type="spellEnd"/>
          </w:p>
        </w:tc>
        <w:tc>
          <w:tcPr>
            <w:tcW w:type="pct" w:w="1099"/>
            <w:vAlign w:val="center"/>
            <w:hideMark/>
          </w:tcPr>
          <w:p w:rsidP="00802A6B" w:rsidR="00F27E13" w:rsidRDefault="0039307A" w:rsidRPr="00F27E13">
            <w:pPr>
              <w:spacing w:before="60"/>
              <w:ind w:left="165"/>
              <w:rPr>
                <w:rFonts w:ascii="Corbel" w:cs="Arial" w:hAnsi="Corbel"/>
                <w:lang w:val="en-GB"/>
              </w:rPr>
            </w:pPr>
            <w:r>
              <w:rPr>
                <w:noProof/>
              </w:rPr>
              <w:drawing>
                <wp:anchor allowOverlap="1" behindDoc="0" distB="0" distL="114300" distR="114300" distT="0" layoutInCell="1" locked="0" relativeHeight="251661312" simplePos="0" wp14:anchorId="5901E8B8" wp14:editId="7DBD6743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0</wp:posOffset>
                  </wp:positionV>
                  <wp:extent cx="818515" cy="1092200"/>
                  <wp:effectExtent b="0" l="0" r="0" t="0"/>
                  <wp:wrapNone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P="00802A6B" w:rsidR="00F27E13" w:rsidRDefault="00F27E13" w:rsidRPr="00F27E13">
            <w:pPr>
              <w:jc w:val="center"/>
              <w:rPr>
                <w:rFonts w:ascii="Corbel" w:cstheme="minorHAnsi" w:hAnsi="Corbel"/>
                <w:lang w:val="en-GB"/>
              </w:rPr>
            </w:pPr>
          </w:p>
        </w:tc>
      </w:tr>
    </w:tbl>
    <w:tbl>
      <w:tblPr>
        <w:tblStyle w:val="TableGrid"/>
        <w:tblW w:type="pct" w:w="500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209"/>
        <w:gridCol w:w="4044"/>
        <w:gridCol w:w="3216"/>
      </w:tblGrid>
      <w:tr w:rsidR="004250B5" w:rsidRPr="00A3025B" w:rsidTr="00C27398">
        <w:tc>
          <w:tcPr>
            <w:tcW w:type="dxa" w:w="3209"/>
            <w:tcBorders>
              <w:bottom w:color="A68F0D" w:space="0" w:sz="12" w:val="single"/>
            </w:tcBorders>
          </w:tcPr>
          <w:p w:rsidP="004760AF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4044"/>
            <w:vMerge w:val="restart"/>
          </w:tcPr>
          <w:p w:rsidP="004760AF" w:rsidR="004250B5" w:rsidRDefault="006F447A" w:rsidRPr="00A3025B">
            <w:pPr>
              <w:jc w:val="center"/>
              <w:rPr>
                <w:rFonts w:ascii="Corbel" w:hAnsi="Corbel"/>
                <w:b/>
                <w:sz w:val="28"/>
                <w:szCs w:val="28"/>
                <w:lang w:val="en-GB"/>
              </w:rPr>
            </w:pPr>
            <w:r>
              <w:rPr>
                <w:rFonts w:ascii="Corbel" w:hAnsi="Corbel"/>
                <w:b/>
                <w:sz w:val="26"/>
                <w:szCs w:val="28"/>
                <w:lang w:val="en-GB"/>
              </w:rPr>
              <w:t>Heavy Duty Diesel Mechanic</w:t>
            </w:r>
          </w:p>
        </w:tc>
        <w:tc>
          <w:tcPr>
            <w:tcW w:type="dxa" w:w="3216"/>
            <w:tcBorders>
              <w:bottom w:color="A68F0D" w:space="0" w:sz="12" w:val="single"/>
            </w:tcBorders>
          </w:tcPr>
          <w:p w:rsidP="004760AF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="004250B5" w:rsidRPr="00A3025B" w:rsidTr="00C27398">
        <w:tc>
          <w:tcPr>
            <w:tcW w:type="dxa" w:w="3209"/>
            <w:tcBorders>
              <w:top w:color="A68F0D" w:space="0" w:sz="12" w:val="single"/>
            </w:tcBorders>
          </w:tcPr>
          <w:p w:rsidP="004760AF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4044"/>
            <w:vMerge/>
          </w:tcPr>
          <w:p w:rsidP="004760AF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3216"/>
            <w:tcBorders>
              <w:top w:color="A68F0D" w:space="0" w:sz="12" w:val="single"/>
            </w:tcBorders>
          </w:tcPr>
          <w:p w:rsidP="004760AF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P="00E20C4A" w:rsidR="002F0329" w:rsidRDefault="001B7EBF" w:rsidRPr="00A3025B">
      <w:pPr>
        <w:spacing w:after="120" w:line="288" w:lineRule="auto"/>
        <w:jc w:val="both"/>
        <w:rPr>
          <w:rFonts w:ascii="Corbel" w:hAnsi="Corbel"/>
          <w:lang w:val="en-GB"/>
        </w:rPr>
      </w:pPr>
      <w:r w:rsidRPr="00A3025B">
        <w:rPr>
          <w:rFonts w:ascii="Corbel" w:hAnsi="Corbel"/>
          <w:noProof/>
          <w:sz w:val="42"/>
          <w:szCs w:val="36"/>
        </w:rPr>
        <mc:AlternateContent>
          <mc:Choice Requires="wps">
            <w:drawing>
              <wp:anchor allowOverlap="1" behindDoc="1" distB="0" distL="114300" distR="114300" distT="0" layoutInCell="1" locked="0" relativeHeight="251659264" simplePos="0" wp14:anchorId="58944754" wp14:editId="4B813AAE">
                <wp:simplePos x="0" y="0"/>
                <wp:positionH relativeFrom="page">
                  <wp:align>left</wp:align>
                </wp:positionH>
                <wp:positionV relativeFrom="paragraph">
                  <wp:posOffset>-1754945</wp:posOffset>
                </wp:positionV>
                <wp:extent cx="7772400" cy="274320"/>
                <wp:effectExtent b="11430" l="0" r="19050" t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74320"/>
                        </a:xfrm>
                        <a:prstGeom prst="rect">
                          <a:avLst/>
                        </a:prstGeom>
                        <a:solidFill>
                          <a:srgbClr val="A68F0D"/>
                        </a:solidFill>
                        <a:ln>
                          <a:solidFill>
                            <a:srgbClr val="A68F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a68f0d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dIWlwIAAK4FAAAOAAAAZHJzL2Uyb0RvYy54bWysVE1v2zAMvQ/YfxB0X+1kadMFdYqgRYYB RVe0HXpWZCk2IIsapcTJfv0o+aNdV+xQLAeFMslH8onkxeWhMWyv0NdgCz45yTlTVkJZ223Bfzyu P51z5oOwpTBgVcGPyvPL5ccPF61bqClUYEqFjECsX7Su4FUIbpFlXlaqEf4EnLKk1ICNCHTFbVai aAm9Mdk0z8+yFrB0CFJ5T1+vOyVfJnytlQzftfYqMFNwyi2kE9O5iWe2vBCLLQpX1bJPQ7wji0bU loKOUNciCLbD+i+oppYIHnQ4kdBkoHUtVaqBqpnkr6p5qIRTqRYix7uRJv//YOXt/g5ZXdLbcWZF Q090T6QJuzWKTSI9rfMLsnpwd9jfPImx1oPGJv5TFeyQKD2OlKpDYJI+zufz6Swn5iXppvPZ52ni PHv2dujDVwUNi0LBkaInJsX+xgeKSKaDSQzmwdTlujYmXXC7uTLI9oKed3V2vs6vY8rk8oeZse/z JJzomkUKuqKTFI5GRUBj75Um7qjMaUo5da0aExJSKhsmnaoSperyPM3pN6QZ+zx6pKQTYETWVN+I 3QMMlh3IgN1V29tHV5WafnTO/5VY5zx6pMhgw+jc1BbwLQBDVfWRO/uBpI6ayNIGyiN1FkI3ct7J dU0PfCN8uBNIM0Y9QXsjfKdDG2gLDr3EWQX4663v0Z5an7SctTSzBfc/dwIVZ+abpaH4MpnN4pCn y+x0Tr3G8KVm81Jjd80VUN9Q41N2SYz2wQyiRmieaL2sYlRSCSspdsFlwOFyFbpdQgtKqtUqmdFg OxFu7IOTETyyGhv48fAk0PVdHmg+bmGYb7F41eydbfS0sNoF0HWahGdee75pKaTG6RdY3Dov78nq ec0ufwMAAP//AwBQSwMEFAAGAAgAAAAhAG3DdEzhAAAACwEAAA8AAABkcnMvZG93bnJldi54bWxM j8FOwzAQRO9I/IO1SNxaB7cqbYhTQaWqEhIHChI9OvESh8brEDtp+HucExx3ZjT7JtuOtmEDdr52 JOFungBDKp2uqZLw/rafrYH5oEirxhFK+EEP2/z6KlOpdhd6xeEYKhZLyKdKggmhTTn3pUGr/Ny1 SNH7dJ1VIZ5dxXWnLrHcNlwkyYpbVVP8YFSLO4Pl+dhbCfv6/HXoP+zTZrcWOBzM90txepby9mZ8 fAAWcAx/YZjwIzrkkalwPWnPGglxSJAwE/erJbDJF2IZtWLSFgsBPM/4/w35LwAAAP//AwBQSwEC LQAUAAYACAAAACEAtoM4kv4AAADhAQAAEwAAAAAAAAAAAAAAAAAAAAAAW0NvbnRlbnRfVHlwZXNd LnhtbFBLAQItABQABgAIAAAAIQA4/SH/1gAAAJQBAAALAAAAAAAAAAAAAAAAAC8BAABfcmVscy8u cmVsc1BLAQItABQABgAIAAAAIQCJedIWlwIAAK4FAAAOAAAAAAAAAAAAAAAAAC4CAABkcnMvZTJv RG9jLnhtbFBLAQItABQABgAIAAAAIQBtw3RM4QAAAAsBAAAPAAAAAAAAAAAAAAAAAPEEAABkcnMv ZG93bnJldi54bWxQSwUGAAAAAAQABADzAAAA/wUAAAAA " o:spid="_x0000_s1026" strokecolor="#a68f0d" strokeweight="1pt" style="position:absolute;margin-left:0;margin-top:-138.2pt;width:612pt;height:21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w14:anchorId="7A75B176">
                <w10:wrap anchorx="page"/>
              </v:rect>
            </w:pict>
          </mc:Fallback>
        </mc:AlternateContent>
      </w:r>
      <w:r w:rsidR="000763C5">
        <w:rPr>
          <w:rFonts w:ascii="Corbel" w:hAnsi="Corbel"/>
          <w:lang w:val="en-GB"/>
        </w:rPr>
        <w:t xml:space="preserve">Highly skilled </w:t>
      </w:r>
      <w:r w:rsidR="00F67E11">
        <w:rPr>
          <w:rFonts w:ascii="Corbel" w:hAnsi="Corbel"/>
          <w:lang w:val="en-GB"/>
        </w:rPr>
        <w:t xml:space="preserve">and </w:t>
      </w:r>
      <w:r w:rsidR="00E20C4A">
        <w:rPr>
          <w:rFonts w:ascii="Corbel" w:hAnsi="Corbel"/>
          <w:lang w:val="en-GB"/>
        </w:rPr>
        <w:t xml:space="preserve">certified </w:t>
      </w:r>
      <w:r w:rsidR="000763C5">
        <w:rPr>
          <w:rFonts w:ascii="Corbel" w:hAnsi="Corbel"/>
          <w:lang w:val="en-GB"/>
        </w:rPr>
        <w:t xml:space="preserve">mechanic with over </w:t>
      </w:r>
      <w:r w:rsidR="000763C5">
        <w:rPr>
          <w:rFonts w:ascii="Corbel" w:hAnsi="Corbel"/>
        </w:rPr>
        <w:t>8</w:t>
      </w:r>
      <w:r w:rsidR="000763C5">
        <w:rPr>
          <w:rFonts w:ascii="Corbel" w:hAnsi="Corbel"/>
          <w:lang w:val="en-GB"/>
        </w:rPr>
        <w:t xml:space="preserve">years’ experience in </w:t>
      </w:r>
      <w:r w:rsidR="00E2650A">
        <w:rPr>
          <w:rFonts w:ascii="Corbel" w:hAnsi="Corbel"/>
          <w:lang w:val="en-GB"/>
        </w:rPr>
        <w:t xml:space="preserve">all facets of </w:t>
      </w:r>
      <w:r w:rsidR="00DB064C">
        <w:rPr>
          <w:rFonts w:ascii="Corbel" w:hAnsi="Corbel"/>
          <w:lang w:val="en-GB"/>
        </w:rPr>
        <w:t xml:space="preserve">equipment, engine, and vehicle maintenance, </w:t>
      </w:r>
      <w:r w:rsidR="000763C5">
        <w:rPr>
          <w:rFonts w:ascii="Corbel" w:hAnsi="Corbel"/>
        </w:rPr>
        <w:t xml:space="preserve">Troubleshooting, </w:t>
      </w:r>
      <w:r w:rsidR="000763C5">
        <w:rPr>
          <w:rFonts w:ascii="Corbel" w:hAnsi="Corbel"/>
          <w:lang w:val="en-GB"/>
        </w:rPr>
        <w:t>repairing, installing, and removing.</w:t>
      </w:r>
      <w:r w:rsidR="00E20C4A">
        <w:rPr>
          <w:rFonts w:ascii="Corbel" w:hAnsi="Corbel"/>
          <w:lang w:val="en-GB"/>
        </w:rPr>
        <w:t xml:space="preserve"> </w:t>
      </w:r>
      <w:r w:rsidR="00BB3DDF">
        <w:rPr>
          <w:rFonts w:ascii="Corbel" w:hAnsi="Corbel"/>
          <w:lang w:val="en-GB"/>
        </w:rPr>
        <w:t xml:space="preserve">Adept at </w:t>
      </w:r>
      <w:r w:rsidR="000E3951" w:rsidRPr="000E3951">
        <w:rPr>
          <w:rFonts w:ascii="Corbel" w:hAnsi="Corbel"/>
          <w:lang w:val="en-GB"/>
        </w:rPr>
        <w:t>arc welding</w:t>
      </w:r>
      <w:r w:rsidR="00BB3DDF">
        <w:rPr>
          <w:rFonts w:ascii="Corbel" w:hAnsi="Corbel"/>
          <w:lang w:val="en-GB"/>
        </w:rPr>
        <w:t xml:space="preserve">, </w:t>
      </w:r>
      <w:r w:rsidR="00225E2E">
        <w:rPr>
          <w:rFonts w:ascii="Corbel" w:hAnsi="Corbel"/>
          <w:lang w:val="en-GB"/>
        </w:rPr>
        <w:t xml:space="preserve">loader operating, </w:t>
      </w:r>
      <w:r w:rsidR="007B6D10">
        <w:rPr>
          <w:rFonts w:ascii="Corbel" w:hAnsi="Corbel"/>
          <w:lang w:val="en-GB"/>
        </w:rPr>
        <w:t xml:space="preserve">and </w:t>
      </w:r>
      <w:r w:rsidR="00225E2E">
        <w:rPr>
          <w:rFonts w:ascii="Corbel" w:hAnsi="Corbel"/>
          <w:lang w:val="en-GB"/>
        </w:rPr>
        <w:t xml:space="preserve">assembling and disassembling </w:t>
      </w:r>
      <w:r w:rsidR="004E2E84">
        <w:rPr>
          <w:rFonts w:ascii="Corbel" w:hAnsi="Corbel"/>
          <w:lang w:val="en-GB"/>
        </w:rPr>
        <w:t>components.</w:t>
      </w:r>
      <w:r w:rsidR="0006523D">
        <w:rPr>
          <w:rFonts w:ascii="Corbel" w:hAnsi="Corbel"/>
          <w:lang w:val="en-GB"/>
        </w:rPr>
        <w:t xml:space="preserve"> </w:t>
      </w:r>
      <w:r w:rsidR="003F28CD">
        <w:rPr>
          <w:rFonts w:ascii="Corbel" w:hAnsi="Corbel"/>
          <w:lang w:val="en-GB"/>
        </w:rPr>
        <w:t xml:space="preserve">Proficient in </w:t>
      </w:r>
      <w:r w:rsidR="007A3A9C">
        <w:rPr>
          <w:rFonts w:ascii="Corbel" w:hAnsi="Corbel"/>
          <w:lang w:val="en-GB"/>
        </w:rPr>
        <w:t xml:space="preserve">carrying out preventive maintenance </w:t>
      </w:r>
      <w:r w:rsidR="000763C5">
        <w:rPr>
          <w:rFonts w:ascii="Corbel" w:hAnsi="Corbel"/>
        </w:rPr>
        <w:t xml:space="preserve">machine rebuilding </w:t>
      </w:r>
      <w:r w:rsidR="000763C5">
        <w:rPr>
          <w:rFonts w:ascii="Corbel" w:hAnsi="Corbel"/>
          <w:lang w:val="en-GB"/>
        </w:rPr>
        <w:t>and daily machine inspection as per company procedures and maintain</w:t>
      </w:r>
      <w:r w:rsidR="00494501">
        <w:rPr>
          <w:rFonts w:ascii="Corbel" w:hAnsi="Corbel"/>
          <w:lang w:val="en-GB"/>
        </w:rPr>
        <w:t>ing</w:t>
      </w:r>
      <w:r w:rsidR="007A3A9C">
        <w:rPr>
          <w:rFonts w:ascii="Corbel" w:hAnsi="Corbel"/>
          <w:lang w:val="en-GB"/>
        </w:rPr>
        <w:t xml:space="preserve"> </w:t>
      </w:r>
      <w:r w:rsidR="009A6CEC">
        <w:rPr>
          <w:rFonts w:ascii="Corbel" w:hAnsi="Corbel"/>
          <w:lang w:val="en-GB"/>
        </w:rPr>
        <w:t>HSE</w:t>
      </w:r>
      <w:r w:rsidR="007A3A9C">
        <w:rPr>
          <w:rFonts w:ascii="Corbel" w:hAnsi="Corbel"/>
          <w:lang w:val="en-GB"/>
        </w:rPr>
        <w:t xml:space="preserve"> standards</w:t>
      </w:r>
      <w:r w:rsidR="00494501">
        <w:rPr>
          <w:rFonts w:ascii="Corbel" w:hAnsi="Corbel"/>
          <w:lang w:val="en-GB"/>
        </w:rPr>
        <w:t>.</w:t>
      </w:r>
      <w:r w:rsidR="0037665C">
        <w:rPr>
          <w:rFonts w:ascii="Corbel" w:hAnsi="Corbel"/>
          <w:lang w:val="en-GB"/>
        </w:rPr>
        <w:t xml:space="preserve"> </w:t>
      </w:r>
      <w:r w:rsidR="00376600">
        <w:rPr>
          <w:rFonts w:ascii="Corbel" w:hAnsi="Corbel"/>
          <w:lang w:val="en-GB"/>
        </w:rPr>
        <w:t>Excellent communicator with proven ability to establish professional relationships with clients, team members, and senior management.</w:t>
      </w:r>
    </w:p>
    <w:tbl>
      <w:tblPr>
        <w:tblStyle w:val="TableGrid"/>
        <w:tblW w:type="pct" w:w="500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474"/>
        <w:gridCol w:w="209"/>
        <w:gridCol w:w="3101"/>
        <w:gridCol w:w="210"/>
        <w:gridCol w:w="3475"/>
      </w:tblGrid>
      <w:tr w:rsidR="002F0329" w:rsidRPr="00A3025B" w:rsidTr="00CC02F5">
        <w:tc>
          <w:tcPr>
            <w:tcW w:type="dxa" w:w="3683"/>
            <w:gridSpan w:val="2"/>
          </w:tcPr>
          <w:p w:rsidP="00060327" w:rsidR="00060327" w:rsidRDefault="00060327" w:rsidRPr="00A3025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Vehicle Auditing</w:t>
            </w:r>
          </w:p>
          <w:p w:rsidP="002F0329" w:rsidR="002F0329" w:rsidRDefault="00C857A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Monitoring &amp; Evaluation</w:t>
            </w:r>
          </w:p>
          <w:p w:rsidP="002F0329" w:rsidR="00060327" w:rsidRDefault="00060327" w:rsidRPr="00A3025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Budgeting &amp; Time Management</w:t>
            </w:r>
          </w:p>
        </w:tc>
        <w:tc>
          <w:tcPr>
            <w:tcW w:type="dxa" w:w="3101"/>
          </w:tcPr>
          <w:p w:rsidP="002F0329" w:rsidR="002F0329" w:rsidRDefault="00E65BA8" w:rsidRPr="00A3025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Preventive Maintenance</w:t>
            </w:r>
          </w:p>
          <w:p w:rsidP="002F0329" w:rsidR="002F0329" w:rsidRDefault="002031FD" w:rsidRPr="00A3025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MS Office &amp; SAP</w:t>
            </w:r>
          </w:p>
          <w:p w:rsidP="00CC02F5" w:rsidR="002F0329" w:rsidRDefault="001761B0" w:rsidRPr="00A3025B">
            <w:pPr>
              <w:pStyle w:val="ListParagraph"/>
              <w:numPr>
                <w:ilvl w:val="0"/>
                <w:numId w:val="4"/>
              </w:numPr>
              <w:spacing w:after="240"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Conflict Resolution</w:t>
            </w:r>
          </w:p>
        </w:tc>
        <w:tc>
          <w:tcPr>
            <w:tcW w:type="dxa" w:w="3685"/>
            <w:gridSpan w:val="2"/>
          </w:tcPr>
          <w:p w:rsidP="002F0329" w:rsidR="002F0329" w:rsidRDefault="00031B57" w:rsidRPr="00A3025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Interactive Communication</w:t>
            </w:r>
          </w:p>
          <w:p w:rsidP="002F0329" w:rsidR="002F0329" w:rsidRDefault="00E431A3" w:rsidRPr="00A3025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Cross-team Collaboration</w:t>
            </w:r>
            <w:r w:rsidR="002F0329" w:rsidRPr="00A3025B">
              <w:rPr>
                <w:rFonts w:ascii="Corbel" w:hAnsi="Corbel"/>
                <w:lang w:val="en-GB"/>
              </w:rPr>
              <w:t xml:space="preserve"> </w:t>
            </w:r>
          </w:p>
          <w:p w:rsidP="002F0329" w:rsidR="002F0329" w:rsidRDefault="00E431A3" w:rsidRPr="00A3025B">
            <w:pPr>
              <w:pStyle w:val="ListParagraph"/>
              <w:numPr>
                <w:ilvl w:val="0"/>
                <w:numId w:val="4"/>
              </w:numPr>
              <w:spacing w:before="80"/>
              <w:ind w:hanging="158" w:left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Leadership &amp; Training</w:t>
            </w:r>
          </w:p>
        </w:tc>
      </w:tr>
      <w:tr w:rsidR="004250B5" w:rsidRPr="00A3025B" w:rsidTr="00CC02F5">
        <w:tc>
          <w:tcPr>
            <w:tcW w:type="dxa" w:w="3474"/>
            <w:tcBorders>
              <w:bottom w:color="A68F0D" w:space="0" w:sz="12" w:val="single"/>
            </w:tcBorders>
          </w:tcPr>
          <w:p w:rsidP="004250B5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3520"/>
            <w:gridSpan w:val="3"/>
            <w:vMerge w:val="restart"/>
          </w:tcPr>
          <w:p w:rsidP="004250B5" w:rsidR="004250B5" w:rsidRDefault="004250B5" w:rsidRPr="00A3025B">
            <w:pPr>
              <w:jc w:val="center"/>
              <w:rPr>
                <w:rFonts w:ascii="Corbel" w:hAnsi="Corbel"/>
                <w:b/>
                <w:sz w:val="28"/>
                <w:szCs w:val="28"/>
                <w:lang w:val="en-GB"/>
              </w:rPr>
            </w:pPr>
            <w:r w:rsidRPr="00A3025B">
              <w:rPr>
                <w:rFonts w:ascii="Corbel" w:hAnsi="Corbel"/>
                <w:b/>
                <w:sz w:val="26"/>
                <w:szCs w:val="28"/>
                <w:lang w:val="en-GB"/>
              </w:rPr>
              <w:t>Career Experience</w:t>
            </w:r>
          </w:p>
        </w:tc>
        <w:tc>
          <w:tcPr>
            <w:tcW w:type="dxa" w:w="3475"/>
            <w:tcBorders>
              <w:bottom w:color="A68F0D" w:space="0" w:sz="12" w:val="single"/>
            </w:tcBorders>
          </w:tcPr>
          <w:p w:rsidP="004250B5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="004250B5" w:rsidRPr="00A3025B" w:rsidTr="00CC02F5">
        <w:tc>
          <w:tcPr>
            <w:tcW w:type="dxa" w:w="3474"/>
            <w:tcBorders>
              <w:top w:color="A68F0D" w:space="0" w:sz="12" w:val="single"/>
            </w:tcBorders>
          </w:tcPr>
          <w:p w:rsidP="004250B5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3520"/>
            <w:gridSpan w:val="3"/>
            <w:vMerge/>
          </w:tcPr>
          <w:p w:rsidP="004250B5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3475"/>
            <w:tcBorders>
              <w:top w:color="A68F0D" w:space="0" w:sz="12" w:val="single"/>
            </w:tcBorders>
          </w:tcPr>
          <w:p w:rsidP="004250B5" w:rsidR="004250B5" w:rsidRDefault="004250B5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P="0031448F" w:rsidR="004250B5" w:rsidRDefault="00994B97">
      <w:pPr>
        <w:tabs>
          <w:tab w:pos="9720" w:val="right"/>
        </w:tabs>
        <w:spacing w:before="240" w:line="288" w:lineRule="auto"/>
        <w:rPr>
          <w:rFonts w:ascii="Corbel" w:hAnsi="Corbel"/>
          <w:lang w:val="en-GB"/>
        </w:rPr>
      </w:pPr>
      <w:r w:rsidRPr="00994B97">
        <w:rPr>
          <w:rFonts w:ascii="Corbel" w:hAnsi="Corbel"/>
          <w:b/>
          <w:lang w:val="en-GB"/>
        </w:rPr>
        <w:t>Heavy Duty Diesel Mechanics</w:t>
      </w:r>
      <w:r w:rsidR="00632BD6" w:rsidRPr="00A3025B">
        <w:rPr>
          <w:rFonts w:ascii="Corbel" w:hAnsi="Corbel"/>
          <w:lang w:val="en-GB"/>
        </w:rPr>
        <w:t>,</w:t>
      </w:r>
      <w:r w:rsidR="003709CD">
        <w:rPr>
          <w:rFonts w:ascii="Corbel" w:hAnsi="Corbel"/>
          <w:lang w:val="en-GB"/>
        </w:rPr>
        <w:t xml:space="preserve"> </w:t>
      </w:r>
      <w:r>
        <w:rPr>
          <w:rFonts w:ascii="Corbel" w:hAnsi="Corbel"/>
          <w:b/>
          <w:bCs/>
        </w:rPr>
        <w:t>Rebuild workshop</w:t>
      </w:r>
      <w:r>
        <w:rPr>
          <w:rFonts w:ascii="Corbel" w:hAnsi="Corbel"/>
        </w:rPr>
        <w:t xml:space="preserve">, </w:t>
      </w:r>
      <w:proofErr w:type="spellStart"/>
      <w:r w:rsidR="003709CD">
        <w:rPr>
          <w:rFonts w:ascii="Corbel" w:hAnsi="Corbel"/>
        </w:rPr>
        <w:t>C</w:t>
      </w:r>
      <w:r w:rsidRPr="003709CD">
        <w:rPr>
          <w:rFonts w:ascii="Corbel" w:hAnsi="Corbel"/>
        </w:rPr>
        <w:t>hililabombwe</w:t>
      </w:r>
      <w:proofErr w:type="spellEnd"/>
      <w:r w:rsidRPr="003709CD">
        <w:rPr>
          <w:rFonts w:ascii="Corbel" w:hAnsi="Corbel"/>
        </w:rPr>
        <w:t>,</w:t>
      </w:r>
      <w:r w:rsidR="003709CD">
        <w:rPr>
          <w:rFonts w:ascii="Corbel" w:hAnsi="Corbel"/>
        </w:rPr>
        <w:t xml:space="preserve"> </w:t>
      </w:r>
      <w:r w:rsidR="001F3949" w:rsidRPr="003709CD">
        <w:rPr>
          <w:rFonts w:ascii="Corbel" w:hAnsi="Corbel"/>
        </w:rPr>
        <w:t>Zambia</w:t>
      </w:r>
      <w:r w:rsidR="004250B5" w:rsidRPr="00A3025B">
        <w:rPr>
          <w:rFonts w:ascii="Corbel" w:hAnsi="Corbel"/>
          <w:lang w:val="en-GB"/>
        </w:rPr>
        <w:tab/>
      </w:r>
      <w:r w:rsidR="00A8385B">
        <w:rPr>
          <w:rFonts w:ascii="Corbel" w:hAnsi="Corbel"/>
          <w:lang w:val="en-GB"/>
        </w:rPr>
        <w:t>2</w:t>
      </w:r>
      <w:r w:rsidR="002F0329" w:rsidRPr="00A3025B">
        <w:rPr>
          <w:rFonts w:ascii="Corbel" w:hAnsi="Corbel"/>
          <w:lang w:val="en-GB"/>
        </w:rPr>
        <w:t>/</w:t>
      </w:r>
      <w:r w:rsidR="00A8385B">
        <w:rPr>
          <w:rFonts w:ascii="Corbel" w:hAnsi="Corbel"/>
          <w:lang w:val="en-GB"/>
        </w:rPr>
        <w:t>2012</w:t>
      </w:r>
      <w:r w:rsidR="004250B5" w:rsidRPr="00A3025B">
        <w:rPr>
          <w:rFonts w:ascii="Corbel" w:hAnsi="Corbel"/>
          <w:lang w:val="en-GB"/>
        </w:rPr>
        <w:t xml:space="preserve"> to Present</w:t>
      </w:r>
    </w:p>
    <w:p w:rsidP="003709CD" w:rsidR="003709CD" w:rsidRDefault="003709CD" w:rsidRPr="003709CD">
      <w:pPr>
        <w:tabs>
          <w:tab w:pos="9720" w:val="right"/>
        </w:tabs>
        <w:spacing w:line="288" w:lineRule="auto"/>
        <w:rPr>
          <w:rFonts w:ascii="Corbel" w:hAnsi="Corbel"/>
          <w:i/>
          <w:lang w:val="en-GB"/>
        </w:rPr>
      </w:pPr>
      <w:proofErr w:type="spellStart"/>
      <w:r w:rsidRPr="003709CD">
        <w:rPr>
          <w:rFonts w:ascii="Corbel" w:hAnsi="Corbel"/>
          <w:i/>
          <w:lang w:val="en-GB"/>
        </w:rPr>
        <w:t>Konkola</w:t>
      </w:r>
      <w:proofErr w:type="spellEnd"/>
      <w:r w:rsidRPr="003709CD">
        <w:rPr>
          <w:rFonts w:ascii="Corbel" w:hAnsi="Corbel"/>
          <w:i/>
          <w:lang w:val="en-GB"/>
        </w:rPr>
        <w:t xml:space="preserve"> Copper Mines Plc</w:t>
      </w:r>
    </w:p>
    <w:p w:rsidP="00C52C01" w:rsidR="0090657B" w:rsidRDefault="00C52C01">
      <w:pPr>
        <w:spacing w:line="288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Perform various tasks, including machine auditing, stripping down, disassembling, and assembling of components. </w:t>
      </w:r>
      <w:r w:rsidR="00E6713F">
        <w:rPr>
          <w:rFonts w:ascii="Corbel" w:hAnsi="Corbel"/>
          <w:lang w:val="en-GB"/>
        </w:rPr>
        <w:t>Carry out</w:t>
      </w:r>
      <w:r>
        <w:rPr>
          <w:rFonts w:ascii="Corbel" w:hAnsi="Corbel"/>
          <w:lang w:val="en-GB"/>
        </w:rPr>
        <w:t xml:space="preserve"> equipment rehabilitation, rebuilding, maintenance, and repairing of underground heavy duty equipment.</w:t>
      </w:r>
      <w:r w:rsidR="00726F90">
        <w:rPr>
          <w:rFonts w:ascii="Corbel" w:hAnsi="Corbel"/>
          <w:lang w:val="en-GB"/>
        </w:rPr>
        <w:t xml:space="preserve"> </w:t>
      </w:r>
      <w:r w:rsidR="004776CE">
        <w:rPr>
          <w:rFonts w:ascii="Corbel" w:hAnsi="Corbel"/>
          <w:lang w:val="en-GB"/>
        </w:rPr>
        <w:t>Enhance machine reliability and availability to minimize costs and accomplish high production objectives.</w:t>
      </w:r>
      <w:r w:rsidR="001D299C">
        <w:rPr>
          <w:rFonts w:ascii="Corbel" w:hAnsi="Corbel"/>
          <w:lang w:val="en-GB"/>
        </w:rPr>
        <w:t xml:space="preserve"> Rebuild equipment, remove and install engines, power train and hydraulic components, </w:t>
      </w:r>
      <w:r w:rsidR="009026B9">
        <w:rPr>
          <w:rFonts w:ascii="Corbel" w:hAnsi="Corbel"/>
          <w:lang w:val="en-GB"/>
        </w:rPr>
        <w:t xml:space="preserve">monitor </w:t>
      </w:r>
      <w:r w:rsidR="0046061A">
        <w:rPr>
          <w:rFonts w:ascii="Corbel" w:hAnsi="Corbel"/>
          <w:lang w:val="en-GB"/>
        </w:rPr>
        <w:t>Caterpillars</w:t>
      </w:r>
      <w:r w:rsidR="009026B9">
        <w:rPr>
          <w:rFonts w:ascii="Corbel" w:hAnsi="Corbel"/>
          <w:lang w:val="en-GB"/>
        </w:rPr>
        <w:t xml:space="preserve">, </w:t>
      </w:r>
      <w:r w:rsidR="0046061A">
        <w:rPr>
          <w:rFonts w:ascii="Corbel" w:hAnsi="Corbel"/>
          <w:lang w:val="en-GB"/>
        </w:rPr>
        <w:t>Atlas Copco</w:t>
      </w:r>
      <w:r w:rsidR="009026B9">
        <w:rPr>
          <w:rFonts w:ascii="Corbel" w:hAnsi="Corbel"/>
          <w:lang w:val="en-GB"/>
        </w:rPr>
        <w:t xml:space="preserve">, and </w:t>
      </w:r>
      <w:proofErr w:type="spellStart"/>
      <w:r w:rsidR="0046061A">
        <w:rPr>
          <w:rFonts w:ascii="Corbel" w:hAnsi="Corbel"/>
          <w:lang w:val="en-GB"/>
        </w:rPr>
        <w:t>Sandvik</w:t>
      </w:r>
      <w:proofErr w:type="spellEnd"/>
      <w:r w:rsidR="0046061A">
        <w:rPr>
          <w:rFonts w:ascii="Corbel" w:hAnsi="Corbel"/>
          <w:lang w:val="en-GB"/>
        </w:rPr>
        <w:t xml:space="preserve"> </w:t>
      </w:r>
      <w:r w:rsidR="009026B9">
        <w:rPr>
          <w:rFonts w:ascii="Corbel" w:hAnsi="Corbel"/>
          <w:lang w:val="en-GB"/>
        </w:rPr>
        <w:t xml:space="preserve">machines, including </w:t>
      </w:r>
      <w:r w:rsidR="009026B9" w:rsidRPr="0038034F">
        <w:rPr>
          <w:rFonts w:ascii="Corbel" w:hAnsi="Corbel"/>
          <w:lang w:val="en-GB"/>
        </w:rPr>
        <w:t>LHDs, Mine Trucks</w:t>
      </w:r>
      <w:r w:rsidR="009026B9">
        <w:rPr>
          <w:rFonts w:ascii="Corbel" w:hAnsi="Corbel"/>
          <w:lang w:val="en-GB"/>
        </w:rPr>
        <w:t>,</w:t>
      </w:r>
      <w:r w:rsidR="009026B9" w:rsidRPr="0038034F">
        <w:rPr>
          <w:rFonts w:ascii="Corbel" w:hAnsi="Corbel"/>
          <w:lang w:val="en-GB"/>
        </w:rPr>
        <w:t xml:space="preserve"> and Drill Riggs</w:t>
      </w:r>
      <w:r w:rsidR="00676AF5">
        <w:rPr>
          <w:rFonts w:ascii="Corbel" w:hAnsi="Corbel"/>
          <w:lang w:val="en-GB"/>
        </w:rPr>
        <w:t>.</w:t>
      </w:r>
      <w:r w:rsidR="00E81A0C">
        <w:rPr>
          <w:rFonts w:ascii="Corbel" w:hAnsi="Corbel"/>
          <w:lang w:val="en-GB"/>
        </w:rPr>
        <w:t xml:space="preserve"> </w:t>
      </w:r>
      <w:r w:rsidR="00336F62">
        <w:rPr>
          <w:rFonts w:ascii="Corbel" w:hAnsi="Corbel"/>
          <w:lang w:val="en-GB"/>
        </w:rPr>
        <w:t>M</w:t>
      </w:r>
      <w:r w:rsidR="001276DD">
        <w:rPr>
          <w:rFonts w:ascii="Corbel" w:hAnsi="Corbel"/>
          <w:lang w:val="en-GB"/>
        </w:rPr>
        <w:t>a</w:t>
      </w:r>
      <w:r w:rsidR="00336F62">
        <w:rPr>
          <w:rFonts w:ascii="Corbel" w:hAnsi="Corbel"/>
          <w:lang w:val="en-GB"/>
        </w:rPr>
        <w:t>nage</w:t>
      </w:r>
      <w:r w:rsidR="00E81A0C">
        <w:rPr>
          <w:rFonts w:ascii="Corbel" w:hAnsi="Corbel"/>
          <w:lang w:val="en-GB"/>
        </w:rPr>
        <w:t xml:space="preserve"> remote control systems on LHDs.</w:t>
      </w:r>
    </w:p>
    <w:p w:rsidP="006D3141" w:rsidR="002F0329" w:rsidRDefault="0084678D">
      <w:pPr>
        <w:numPr>
          <w:ilvl w:val="0"/>
          <w:numId w:val="3"/>
        </w:numPr>
        <w:spacing w:before="80" w:line="288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Reduced equipment maintenance cost by 20% through initiation of control measures, including supervising and </w:t>
      </w:r>
      <w:r w:rsidR="00D868E0">
        <w:rPr>
          <w:rFonts w:ascii="Corbel" w:hAnsi="Corbel"/>
          <w:lang w:val="en-GB"/>
        </w:rPr>
        <w:t>conducting</w:t>
      </w:r>
      <w:r>
        <w:rPr>
          <w:rFonts w:ascii="Corbel" w:hAnsi="Corbel"/>
          <w:lang w:val="en-GB"/>
        </w:rPr>
        <w:t xml:space="preserve"> equipment fail inspection and test.</w:t>
      </w:r>
    </w:p>
    <w:p w:rsidP="006D3141" w:rsidR="0099020C" w:rsidRDefault="00555726" w:rsidRPr="00E3650F">
      <w:pPr>
        <w:numPr>
          <w:ilvl w:val="0"/>
          <w:numId w:val="3"/>
        </w:numPr>
        <w:spacing w:before="80" w:line="288" w:lineRule="auto"/>
        <w:jc w:val="both"/>
        <w:rPr>
          <w:rFonts w:ascii="Corbel" w:hAnsi="Corbel"/>
          <w:lang w:val="en-GB"/>
        </w:rPr>
      </w:pPr>
      <w:r w:rsidRPr="006D3141">
        <w:rPr>
          <w:rFonts w:ascii="Corbel" w:hAnsi="Corbel"/>
          <w:lang w:val="en-GB"/>
        </w:rPr>
        <w:t>Increased e</w:t>
      </w:r>
      <w:r w:rsidR="0099020C" w:rsidRPr="006D3141">
        <w:rPr>
          <w:rFonts w:ascii="Corbel" w:hAnsi="Corbel"/>
          <w:lang w:val="en-GB"/>
        </w:rPr>
        <w:t xml:space="preserve">quipment availability from 60% to 95% through equipment rebuilds and rehabilitation and </w:t>
      </w:r>
      <w:r w:rsidRPr="006D3141">
        <w:rPr>
          <w:rFonts w:ascii="Corbel" w:hAnsi="Corbel"/>
          <w:lang w:val="en-GB"/>
        </w:rPr>
        <w:t xml:space="preserve">performed </w:t>
      </w:r>
      <w:r w:rsidR="0099020C" w:rsidRPr="006D3141">
        <w:rPr>
          <w:rFonts w:ascii="Corbel" w:hAnsi="Corbel"/>
          <w:lang w:val="en-GB"/>
        </w:rPr>
        <w:t xml:space="preserve">components re-conditioning </w:t>
      </w:r>
      <w:r w:rsidRPr="006D3141">
        <w:rPr>
          <w:rFonts w:ascii="Corbel" w:hAnsi="Corbel"/>
          <w:lang w:val="en-GB"/>
        </w:rPr>
        <w:t xml:space="preserve">that </w:t>
      </w:r>
      <w:r w:rsidR="0099020C" w:rsidRPr="006D3141">
        <w:rPr>
          <w:rFonts w:ascii="Corbel" w:hAnsi="Corbel"/>
          <w:lang w:val="en-GB"/>
        </w:rPr>
        <w:t>improved equipment performances.</w:t>
      </w:r>
    </w:p>
    <w:p w:rsidP="006D3141" w:rsidR="007C2B64" w:rsidRDefault="00171EB5" w:rsidRPr="00171EB5">
      <w:pPr>
        <w:numPr>
          <w:ilvl w:val="0"/>
          <w:numId w:val="3"/>
        </w:numPr>
        <w:spacing w:before="80" w:line="288" w:lineRule="auto"/>
        <w:jc w:val="both"/>
        <w:rPr>
          <w:rFonts w:ascii="Corbel" w:hAnsi="Corbel"/>
          <w:lang w:val="en-GB"/>
        </w:rPr>
      </w:pPr>
      <w:r w:rsidRPr="006D3141">
        <w:rPr>
          <w:rFonts w:ascii="Corbel" w:hAnsi="Corbel"/>
          <w:lang w:val="en-GB"/>
        </w:rPr>
        <w:t>Enhanced</w:t>
      </w:r>
      <w:r w:rsidR="00494041" w:rsidRPr="006D3141">
        <w:rPr>
          <w:rFonts w:ascii="Corbel" w:hAnsi="Corbel"/>
          <w:lang w:val="en-GB"/>
        </w:rPr>
        <w:t xml:space="preserve"> </w:t>
      </w:r>
      <w:r w:rsidRPr="006D3141">
        <w:rPr>
          <w:rFonts w:ascii="Corbel" w:hAnsi="Corbel"/>
          <w:lang w:val="en-GB"/>
        </w:rPr>
        <w:t>e</w:t>
      </w:r>
      <w:r w:rsidR="00494041" w:rsidRPr="006D3141">
        <w:rPr>
          <w:rFonts w:ascii="Corbel" w:hAnsi="Corbel"/>
          <w:lang w:val="en-GB"/>
        </w:rPr>
        <w:t xml:space="preserve">quipment liability and durability by introducing </w:t>
      </w:r>
      <w:r w:rsidRPr="006D3141">
        <w:rPr>
          <w:rFonts w:ascii="Corbel" w:hAnsi="Corbel"/>
          <w:lang w:val="en-GB"/>
        </w:rPr>
        <w:t>o</w:t>
      </w:r>
      <w:r w:rsidR="00494041" w:rsidRPr="006D3141">
        <w:rPr>
          <w:rFonts w:ascii="Corbel" w:hAnsi="Corbel"/>
          <w:lang w:val="en-GB"/>
        </w:rPr>
        <w:t xml:space="preserve">perator technical training skills </w:t>
      </w:r>
      <w:r w:rsidRPr="006D3141">
        <w:rPr>
          <w:rFonts w:ascii="Corbel" w:hAnsi="Corbel"/>
          <w:lang w:val="en-GB"/>
        </w:rPr>
        <w:t xml:space="preserve">that </w:t>
      </w:r>
      <w:r w:rsidR="00494041" w:rsidRPr="006D3141">
        <w:rPr>
          <w:rFonts w:ascii="Corbel" w:hAnsi="Corbel"/>
          <w:lang w:val="en-GB"/>
        </w:rPr>
        <w:t>made tremendous improvements on equipment reliability.</w:t>
      </w:r>
    </w:p>
    <w:p w:rsidP="006D3141" w:rsidR="007C2B64" w:rsidRDefault="006D6F3C" w:rsidRPr="006D6F3C">
      <w:pPr>
        <w:numPr>
          <w:ilvl w:val="0"/>
          <w:numId w:val="3"/>
        </w:numPr>
        <w:spacing w:before="80" w:line="288" w:lineRule="auto"/>
        <w:jc w:val="both"/>
        <w:rPr>
          <w:rFonts w:ascii="Corbel" w:hAnsi="Corbel"/>
          <w:lang w:val="en-GB"/>
        </w:rPr>
      </w:pPr>
      <w:r w:rsidRPr="006D3141">
        <w:rPr>
          <w:rFonts w:ascii="Corbel" w:hAnsi="Corbel"/>
          <w:lang w:val="en-GB"/>
        </w:rPr>
        <w:t>Received c</w:t>
      </w:r>
      <w:r w:rsidR="00494041" w:rsidRPr="006D3141">
        <w:rPr>
          <w:rFonts w:ascii="Corbel" w:hAnsi="Corbel"/>
          <w:lang w:val="en-GB"/>
        </w:rPr>
        <w:t xml:space="preserve">ertificate of </w:t>
      </w:r>
      <w:r w:rsidRPr="006D3141">
        <w:rPr>
          <w:rFonts w:ascii="Corbel" w:hAnsi="Corbel"/>
          <w:lang w:val="en-GB"/>
        </w:rPr>
        <w:t xml:space="preserve">achievement </w:t>
      </w:r>
      <w:r w:rsidR="00494041" w:rsidRPr="006D3141">
        <w:rPr>
          <w:rFonts w:ascii="Corbel" w:hAnsi="Corbel"/>
          <w:lang w:val="en-GB"/>
        </w:rPr>
        <w:t>in supervisory course,</w:t>
      </w:r>
      <w:r w:rsidRPr="006D3141">
        <w:rPr>
          <w:rFonts w:ascii="Corbel" w:hAnsi="Corbel"/>
          <w:lang w:val="en-GB"/>
        </w:rPr>
        <w:t xml:space="preserve"> </w:t>
      </w:r>
      <w:r w:rsidR="001D7AD0" w:rsidRPr="006D3141">
        <w:rPr>
          <w:rFonts w:ascii="Corbel" w:hAnsi="Corbel"/>
          <w:lang w:val="en-GB"/>
        </w:rPr>
        <w:t>computer literacy</w:t>
      </w:r>
      <w:r w:rsidR="00494041" w:rsidRPr="006D3141">
        <w:rPr>
          <w:rFonts w:ascii="Corbel" w:hAnsi="Corbel"/>
          <w:lang w:val="en-GB"/>
        </w:rPr>
        <w:t>,</w:t>
      </w:r>
      <w:r w:rsidR="001D7AD0" w:rsidRPr="006D3141">
        <w:rPr>
          <w:rFonts w:ascii="Corbel" w:hAnsi="Corbel"/>
          <w:lang w:val="en-GB"/>
        </w:rPr>
        <w:t xml:space="preserve"> </w:t>
      </w:r>
      <w:r w:rsidR="00494041" w:rsidRPr="006D3141">
        <w:rPr>
          <w:rFonts w:ascii="Corbel" w:hAnsi="Corbel"/>
          <w:lang w:val="en-GB"/>
        </w:rPr>
        <w:t>automotive electrical trouble shooting,</w:t>
      </w:r>
      <w:r w:rsidR="001D7AD0" w:rsidRPr="006D3141">
        <w:rPr>
          <w:rFonts w:ascii="Corbel" w:hAnsi="Corbel"/>
          <w:lang w:val="en-GB"/>
        </w:rPr>
        <w:t xml:space="preserve"> </w:t>
      </w:r>
      <w:r w:rsidR="00494041" w:rsidRPr="006D3141">
        <w:rPr>
          <w:rFonts w:ascii="Corbel" w:hAnsi="Corbel"/>
          <w:lang w:val="en-GB"/>
        </w:rPr>
        <w:t>basic air conditioning and refrigeration</w:t>
      </w:r>
      <w:r w:rsidR="001D7AD0" w:rsidRPr="006D3141">
        <w:rPr>
          <w:rFonts w:ascii="Corbel" w:hAnsi="Corbel"/>
          <w:lang w:val="en-GB"/>
        </w:rPr>
        <w:t>,</w:t>
      </w:r>
      <w:r w:rsidR="00494041" w:rsidRPr="006D3141">
        <w:rPr>
          <w:rFonts w:ascii="Corbel" w:hAnsi="Corbel"/>
          <w:lang w:val="en-GB"/>
        </w:rPr>
        <w:t xml:space="preserve"> and </w:t>
      </w:r>
      <w:r w:rsidR="00410B04" w:rsidRPr="006D3141">
        <w:rPr>
          <w:rFonts w:ascii="Corbel" w:hAnsi="Corbel"/>
          <w:lang w:val="en-GB"/>
        </w:rPr>
        <w:t>t</w:t>
      </w:r>
      <w:r w:rsidR="00494041" w:rsidRPr="006D3141">
        <w:rPr>
          <w:rFonts w:ascii="Corbel" w:hAnsi="Corbel"/>
          <w:lang w:val="en-GB"/>
        </w:rPr>
        <w:t xml:space="preserve">otal quality </w:t>
      </w:r>
      <w:r w:rsidR="00410B04" w:rsidRPr="006D3141">
        <w:rPr>
          <w:rFonts w:ascii="Corbel" w:hAnsi="Corbel"/>
          <w:lang w:val="en-GB"/>
        </w:rPr>
        <w:t xml:space="preserve">management </w:t>
      </w:r>
      <w:r w:rsidR="00494041" w:rsidRPr="006D3141">
        <w:rPr>
          <w:rFonts w:ascii="Corbel" w:hAnsi="Corbel"/>
          <w:lang w:val="en-GB"/>
        </w:rPr>
        <w:t>training.</w:t>
      </w:r>
    </w:p>
    <w:p w:rsidP="00DA1D05" w:rsidR="002F0329" w:rsidRDefault="00F25036">
      <w:pPr>
        <w:tabs>
          <w:tab w:pos="9720" w:val="right"/>
        </w:tabs>
        <w:spacing w:before="360" w:line="288" w:lineRule="auto"/>
        <w:rPr>
          <w:rFonts w:ascii="Corbel" w:hAnsi="Corbel"/>
          <w:lang w:val="en-GB"/>
        </w:rPr>
      </w:pPr>
      <w:r w:rsidRPr="006D6F3C">
        <w:rPr>
          <w:rFonts w:ascii="Corbel" w:hAnsi="Corbel"/>
          <w:b/>
          <w:lang w:val="en-GB"/>
        </w:rPr>
        <w:t>Heavy E</w:t>
      </w:r>
      <w:r w:rsidRPr="00F25036">
        <w:rPr>
          <w:rFonts w:ascii="Corbel" w:hAnsi="Corbel"/>
          <w:b/>
          <w:lang w:val="en-GB"/>
        </w:rPr>
        <w:t>quipment Diesel Mechanics</w:t>
      </w:r>
      <w:r w:rsidR="002F0329" w:rsidRPr="00A3025B">
        <w:rPr>
          <w:rFonts w:ascii="Corbel" w:hAnsi="Corbel"/>
          <w:lang w:val="en-GB"/>
        </w:rPr>
        <w:t xml:space="preserve">, </w:t>
      </w:r>
      <w:r w:rsidR="001F3949">
        <w:rPr>
          <w:rFonts w:ascii="Corbel" w:hAnsi="Corbel"/>
          <w:lang w:val="en-GB"/>
        </w:rPr>
        <w:t>C</w:t>
      </w:r>
      <w:proofErr w:type="spellStart"/>
      <w:r>
        <w:rPr>
          <w:rFonts w:ascii="Corbel" w:hAnsi="Corbel"/>
        </w:rPr>
        <w:t>hililabombwe</w:t>
      </w:r>
      <w:proofErr w:type="spellEnd"/>
      <w:r w:rsidR="001F3949">
        <w:rPr>
          <w:rFonts w:ascii="Corbel" w:hAnsi="Corbel"/>
        </w:rPr>
        <w:t>,</w:t>
      </w:r>
      <w:r>
        <w:rPr>
          <w:rFonts w:ascii="Corbel" w:hAnsi="Corbel"/>
        </w:rPr>
        <w:t xml:space="preserve"> </w:t>
      </w:r>
      <w:r w:rsidR="001F3949">
        <w:rPr>
          <w:rFonts w:ascii="Corbel" w:hAnsi="Corbel"/>
        </w:rPr>
        <w:t>Zambia</w:t>
      </w:r>
      <w:r w:rsidR="002F0329" w:rsidRPr="00A3025B">
        <w:rPr>
          <w:rFonts w:ascii="Corbel" w:hAnsi="Corbel"/>
          <w:lang w:val="en-GB"/>
        </w:rPr>
        <w:tab/>
        <w:t>6/201</w:t>
      </w:r>
      <w:r>
        <w:rPr>
          <w:rFonts w:ascii="Corbel" w:hAnsi="Corbel"/>
          <w:lang w:val="en-GB"/>
        </w:rPr>
        <w:t>0</w:t>
      </w:r>
      <w:r w:rsidR="002F0329" w:rsidRPr="00A3025B">
        <w:rPr>
          <w:rFonts w:ascii="Corbel" w:hAnsi="Corbel"/>
          <w:lang w:val="en-GB"/>
        </w:rPr>
        <w:t xml:space="preserve"> to </w:t>
      </w:r>
      <w:r>
        <w:rPr>
          <w:rFonts w:ascii="Corbel" w:hAnsi="Corbel"/>
          <w:lang w:val="en-GB"/>
        </w:rPr>
        <w:t>12/2011</w:t>
      </w:r>
    </w:p>
    <w:p w:rsidP="0081213E" w:rsidR="0081213E" w:rsidRDefault="0081213E" w:rsidRPr="0081213E">
      <w:pPr>
        <w:tabs>
          <w:tab w:pos="9720" w:val="right"/>
        </w:tabs>
        <w:spacing w:line="288" w:lineRule="auto"/>
        <w:rPr>
          <w:rFonts w:ascii="Corbel" w:hAnsi="Corbel"/>
          <w:i/>
          <w:lang w:val="en-GB"/>
        </w:rPr>
      </w:pPr>
      <w:proofErr w:type="spellStart"/>
      <w:r w:rsidRPr="0081213E">
        <w:rPr>
          <w:rFonts w:ascii="Corbel" w:hAnsi="Corbel"/>
          <w:i/>
          <w:lang w:val="en-GB"/>
        </w:rPr>
        <w:t>Konkola</w:t>
      </w:r>
      <w:proofErr w:type="spellEnd"/>
      <w:r w:rsidRPr="0081213E">
        <w:rPr>
          <w:rFonts w:ascii="Corbel" w:hAnsi="Corbel"/>
          <w:i/>
          <w:lang w:val="en-GB"/>
        </w:rPr>
        <w:t xml:space="preserve"> Copper Mine plc, Underground Services crew</w:t>
      </w:r>
    </w:p>
    <w:p w:rsidP="00C77F2F" w:rsidR="002F0329" w:rsidRDefault="0056025A" w:rsidRPr="00A3025B">
      <w:pPr>
        <w:spacing w:line="288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Perform preventive maintenance and daily machine inspection as per </w:t>
      </w:r>
      <w:r w:rsidR="001A6E41">
        <w:rPr>
          <w:rFonts w:ascii="Corbel" w:hAnsi="Corbel"/>
          <w:lang w:val="en-GB"/>
        </w:rPr>
        <w:t>company procedures and maintain health, safety, and environment standards.</w:t>
      </w:r>
      <w:r w:rsidR="002E69AC">
        <w:rPr>
          <w:rFonts w:ascii="Corbel" w:hAnsi="Corbel"/>
          <w:lang w:val="en-GB"/>
        </w:rPr>
        <w:t xml:space="preserve"> </w:t>
      </w:r>
      <w:r w:rsidR="0031359D">
        <w:rPr>
          <w:rFonts w:ascii="Corbel" w:hAnsi="Corbel"/>
          <w:lang w:val="en-GB"/>
        </w:rPr>
        <w:t xml:space="preserve">Execute underground machine maintenance </w:t>
      </w:r>
      <w:r w:rsidR="009A3D2F">
        <w:rPr>
          <w:rFonts w:ascii="Corbel" w:hAnsi="Corbel"/>
          <w:lang w:val="en-GB"/>
        </w:rPr>
        <w:t>procedures and activities, including troubleshooting, repairing, removing and installing minor and major components.</w:t>
      </w:r>
      <w:r w:rsidR="00125261">
        <w:rPr>
          <w:rFonts w:ascii="Corbel" w:hAnsi="Corbel"/>
          <w:lang w:val="en-GB"/>
        </w:rPr>
        <w:t xml:space="preserve"> </w:t>
      </w:r>
      <w:r w:rsidR="00170AC0">
        <w:rPr>
          <w:rFonts w:ascii="Corbel" w:hAnsi="Corbel"/>
          <w:lang w:val="en-GB"/>
        </w:rPr>
        <w:t xml:space="preserve">Oversaw </w:t>
      </w:r>
      <w:r w:rsidR="00FC1D4D">
        <w:rPr>
          <w:rFonts w:ascii="Corbel" w:hAnsi="Corbel"/>
          <w:lang w:val="en-GB"/>
        </w:rPr>
        <w:t>Caterpillars</w:t>
      </w:r>
      <w:r w:rsidR="00170AC0">
        <w:rPr>
          <w:rFonts w:ascii="Corbel" w:hAnsi="Corbel"/>
          <w:lang w:val="en-GB"/>
        </w:rPr>
        <w:t xml:space="preserve">, Atlas Copco, </w:t>
      </w:r>
      <w:r w:rsidR="00FC1D4D">
        <w:rPr>
          <w:rFonts w:ascii="Corbel" w:hAnsi="Corbel"/>
          <w:lang w:val="en-GB"/>
        </w:rPr>
        <w:t xml:space="preserve">and </w:t>
      </w:r>
      <w:proofErr w:type="spellStart"/>
      <w:r w:rsidR="00170AC0">
        <w:rPr>
          <w:rFonts w:ascii="Corbel" w:hAnsi="Corbel"/>
          <w:lang w:val="en-GB"/>
        </w:rPr>
        <w:t>Sandvik</w:t>
      </w:r>
      <w:proofErr w:type="spellEnd"/>
      <w:r w:rsidR="00170AC0">
        <w:rPr>
          <w:rFonts w:ascii="Corbel" w:hAnsi="Corbel"/>
          <w:lang w:val="en-GB"/>
        </w:rPr>
        <w:t xml:space="preserve"> machines with the inclusion of </w:t>
      </w:r>
      <w:r w:rsidR="00D92A53">
        <w:rPr>
          <w:rFonts w:ascii="Corbel" w:hAnsi="Corbel"/>
          <w:lang w:val="en-GB"/>
        </w:rPr>
        <w:t>Loader, Mine Trucks</w:t>
      </w:r>
      <w:r w:rsidR="00170AC0">
        <w:rPr>
          <w:rFonts w:ascii="Corbel" w:hAnsi="Corbel"/>
          <w:lang w:val="en-GB"/>
        </w:rPr>
        <w:t>, and drill Riggs to support accomplishment of underground mining development and production targets.</w:t>
      </w:r>
      <w:r w:rsidR="002F0329" w:rsidRPr="00A3025B">
        <w:rPr>
          <w:rFonts w:ascii="Corbel" w:hAnsi="Corbel"/>
          <w:lang w:val="en-GB"/>
        </w:rPr>
        <w:t xml:space="preserve"> </w:t>
      </w:r>
    </w:p>
    <w:p w:rsidP="00262E7A" w:rsidR="00796F6B" w:rsidRDefault="00796F6B">
      <w:pPr>
        <w:pStyle w:val="ListParagraph"/>
        <w:numPr>
          <w:ilvl w:val="0"/>
          <w:numId w:val="3"/>
        </w:numPr>
        <w:spacing w:before="80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Acquired and utilised six new skills through company sponsored training programs.</w:t>
      </w:r>
    </w:p>
    <w:p w:rsidP="00DA1D05" w:rsidR="002F0329" w:rsidRDefault="003A4F6D">
      <w:pPr>
        <w:keepNext/>
        <w:tabs>
          <w:tab w:pos="9720" w:val="right"/>
        </w:tabs>
        <w:spacing w:before="360" w:line="288" w:lineRule="auto"/>
        <w:rPr>
          <w:rFonts w:ascii="Corbel" w:hAnsi="Corbel"/>
        </w:rPr>
      </w:pPr>
      <w:r w:rsidRPr="003A4F6D">
        <w:rPr>
          <w:rFonts w:ascii="Corbel" w:hAnsi="Corbel"/>
          <w:b/>
          <w:lang w:val="en-GB"/>
        </w:rPr>
        <w:t xml:space="preserve">Heavy Equipment Mechanic </w:t>
      </w:r>
      <w:r w:rsidR="00306AB3">
        <w:rPr>
          <w:rFonts w:ascii="Corbel" w:hAnsi="Corbel"/>
          <w:b/>
        </w:rPr>
        <w:t>Apprenticeship</w:t>
      </w:r>
      <w:r w:rsidR="00306AB3" w:rsidRPr="00306AB3">
        <w:rPr>
          <w:rFonts w:ascii="Corbel" w:hAnsi="Corbel"/>
        </w:rPr>
        <w:t>,</w:t>
      </w:r>
      <w:r w:rsidR="00306AB3">
        <w:rPr>
          <w:rFonts w:ascii="Corbel" w:hAnsi="Corbel"/>
        </w:rPr>
        <w:t xml:space="preserve"> </w:t>
      </w:r>
      <w:proofErr w:type="spellStart"/>
      <w:r w:rsidR="00306AB3">
        <w:rPr>
          <w:rFonts w:ascii="Corbel" w:hAnsi="Corbel"/>
        </w:rPr>
        <w:t>C</w:t>
      </w:r>
      <w:r>
        <w:rPr>
          <w:rFonts w:ascii="Corbel" w:hAnsi="Corbel"/>
        </w:rPr>
        <w:t>hingola</w:t>
      </w:r>
      <w:proofErr w:type="spellEnd"/>
      <w:r w:rsidR="00306AB3">
        <w:rPr>
          <w:rFonts w:ascii="Corbel" w:hAnsi="Corbel"/>
        </w:rPr>
        <w:t>,</w:t>
      </w:r>
      <w:r>
        <w:rPr>
          <w:rFonts w:ascii="Corbel" w:hAnsi="Corbel"/>
        </w:rPr>
        <w:t xml:space="preserve"> </w:t>
      </w:r>
      <w:r w:rsidR="00306AB3">
        <w:rPr>
          <w:rFonts w:ascii="Corbel" w:hAnsi="Corbel"/>
        </w:rPr>
        <w:t>Z</w:t>
      </w:r>
      <w:r>
        <w:rPr>
          <w:rFonts w:ascii="Corbel" w:hAnsi="Corbel"/>
        </w:rPr>
        <w:t xml:space="preserve">ambia </w:t>
      </w:r>
      <w:r w:rsidR="002F0329" w:rsidRPr="00A3025B">
        <w:rPr>
          <w:rFonts w:ascii="Corbel" w:hAnsi="Corbel"/>
          <w:lang w:val="en-GB"/>
        </w:rPr>
        <w:tab/>
      </w:r>
      <w:r>
        <w:rPr>
          <w:rFonts w:ascii="Corbel" w:hAnsi="Corbel"/>
        </w:rPr>
        <w:t>4</w:t>
      </w:r>
      <w:r>
        <w:rPr>
          <w:rFonts w:ascii="Corbel" w:hAnsi="Corbel"/>
          <w:lang w:val="en-GB"/>
        </w:rPr>
        <w:t>/20</w:t>
      </w:r>
      <w:r>
        <w:rPr>
          <w:rFonts w:ascii="Corbel" w:hAnsi="Corbel"/>
        </w:rPr>
        <w:t>10</w:t>
      </w:r>
      <w:r w:rsidR="002F0329" w:rsidRPr="00A3025B">
        <w:rPr>
          <w:rFonts w:ascii="Corbel" w:hAnsi="Corbel"/>
          <w:lang w:val="en-GB"/>
        </w:rPr>
        <w:t xml:space="preserve"> to </w:t>
      </w:r>
      <w:r>
        <w:rPr>
          <w:rFonts w:ascii="Corbel" w:hAnsi="Corbel"/>
        </w:rPr>
        <w:t>3</w:t>
      </w:r>
      <w:r>
        <w:rPr>
          <w:rFonts w:ascii="Corbel" w:hAnsi="Corbel"/>
          <w:lang w:val="en-GB"/>
        </w:rPr>
        <w:t>/201</w:t>
      </w:r>
      <w:r>
        <w:rPr>
          <w:rFonts w:ascii="Corbel" w:hAnsi="Corbel"/>
        </w:rPr>
        <w:t>1</w:t>
      </w:r>
    </w:p>
    <w:p w:rsidP="00501C5B" w:rsidR="00501C5B" w:rsidRDefault="00501C5B" w:rsidRPr="00501C5B">
      <w:pPr>
        <w:tabs>
          <w:tab w:pos="9720" w:val="right"/>
        </w:tabs>
        <w:spacing w:line="288" w:lineRule="auto"/>
        <w:rPr>
          <w:rFonts w:ascii="Corbel" w:hAnsi="Corbel"/>
          <w:i/>
          <w:lang w:val="en-GB"/>
        </w:rPr>
      </w:pPr>
      <w:r w:rsidRPr="00501C5B">
        <w:rPr>
          <w:rFonts w:ascii="Corbel" w:hAnsi="Corbel"/>
          <w:i/>
          <w:lang w:val="en-GB"/>
        </w:rPr>
        <w:t>(</w:t>
      </w:r>
      <w:proofErr w:type="spellStart"/>
      <w:r w:rsidRPr="00501C5B">
        <w:rPr>
          <w:rFonts w:ascii="Corbel" w:hAnsi="Corbel"/>
          <w:i/>
          <w:lang w:val="en-GB"/>
        </w:rPr>
        <w:t>Nchanga</w:t>
      </w:r>
      <w:proofErr w:type="spellEnd"/>
      <w:r w:rsidRPr="00501C5B">
        <w:rPr>
          <w:rFonts w:ascii="Corbel" w:hAnsi="Corbel"/>
          <w:i/>
          <w:lang w:val="en-GB"/>
        </w:rPr>
        <w:t xml:space="preserve"> Open Pit)</w:t>
      </w:r>
    </w:p>
    <w:p w:rsidP="00E45147" w:rsidR="002F0329" w:rsidRDefault="00E323CF" w:rsidRPr="00A3025B">
      <w:pPr>
        <w:spacing w:line="288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lastRenderedPageBreak/>
        <w:t xml:space="preserve">Carried out daily </w:t>
      </w:r>
      <w:r w:rsidR="00951043">
        <w:rPr>
          <w:rFonts w:ascii="Corbel" w:hAnsi="Corbel"/>
          <w:lang w:val="en-GB"/>
        </w:rPr>
        <w:t>preventive maintenance, repairing</w:t>
      </w:r>
      <w:r>
        <w:rPr>
          <w:rFonts w:ascii="Corbel" w:hAnsi="Corbel"/>
          <w:lang w:val="en-GB"/>
        </w:rPr>
        <w:t>, removal, and installation of components in accordance with safety procedures.</w:t>
      </w:r>
      <w:r w:rsidR="004669DE">
        <w:rPr>
          <w:rFonts w:ascii="Corbel" w:hAnsi="Corbel"/>
          <w:lang w:val="en-GB"/>
        </w:rPr>
        <w:t xml:space="preserve"> Remove</w:t>
      </w:r>
      <w:r w:rsidR="00B5108B">
        <w:rPr>
          <w:rFonts w:ascii="Corbel" w:hAnsi="Corbel"/>
          <w:lang w:val="en-GB"/>
        </w:rPr>
        <w:t>d</w:t>
      </w:r>
      <w:r w:rsidR="004669DE">
        <w:rPr>
          <w:rFonts w:ascii="Corbel" w:hAnsi="Corbel"/>
          <w:lang w:val="en-GB"/>
        </w:rPr>
        <w:t xml:space="preserve"> and install</w:t>
      </w:r>
      <w:r w:rsidR="00B5108B">
        <w:rPr>
          <w:rFonts w:ascii="Corbel" w:hAnsi="Corbel"/>
          <w:lang w:val="en-GB"/>
        </w:rPr>
        <w:t>ed</w:t>
      </w:r>
      <w:r w:rsidR="004669DE">
        <w:rPr>
          <w:rFonts w:ascii="Corbel" w:hAnsi="Corbel"/>
          <w:lang w:val="en-GB"/>
        </w:rPr>
        <w:t xml:space="preserve"> engines, power train, and hydraulic components.</w:t>
      </w:r>
      <w:r w:rsidR="00A053FD">
        <w:rPr>
          <w:rFonts w:ascii="Corbel" w:hAnsi="Corbel"/>
          <w:lang w:val="en-GB"/>
        </w:rPr>
        <w:t xml:space="preserve"> </w:t>
      </w:r>
      <w:r w:rsidR="005350FA">
        <w:rPr>
          <w:rFonts w:ascii="Corbel" w:hAnsi="Corbel"/>
          <w:lang w:val="en-GB"/>
        </w:rPr>
        <w:t>Manage</w:t>
      </w:r>
      <w:r w:rsidR="006E45AD">
        <w:rPr>
          <w:rFonts w:ascii="Corbel" w:hAnsi="Corbel"/>
          <w:lang w:val="en-GB"/>
        </w:rPr>
        <w:t>d</w:t>
      </w:r>
      <w:r w:rsidR="005350FA">
        <w:rPr>
          <w:rFonts w:ascii="Corbel" w:hAnsi="Corbel"/>
          <w:lang w:val="en-GB"/>
        </w:rPr>
        <w:t xml:space="preserve"> </w:t>
      </w:r>
      <w:r w:rsidR="00E45147" w:rsidRPr="00E45147">
        <w:rPr>
          <w:rFonts w:ascii="Corbel" w:hAnsi="Corbel"/>
          <w:lang w:val="en-GB"/>
        </w:rPr>
        <w:t xml:space="preserve">Wheel Loader 994F, Wheel Dozer 854G, Dozer D10T </w:t>
      </w:r>
      <w:r w:rsidR="005350FA">
        <w:rPr>
          <w:rFonts w:ascii="Corbel" w:hAnsi="Corbel"/>
          <w:lang w:val="en-GB"/>
        </w:rPr>
        <w:t>and</w:t>
      </w:r>
      <w:r w:rsidR="00E45147" w:rsidRPr="00E45147">
        <w:rPr>
          <w:rFonts w:ascii="Corbel" w:hAnsi="Corbel"/>
          <w:lang w:val="en-GB"/>
        </w:rPr>
        <w:t xml:space="preserve"> D11R, </w:t>
      </w:r>
      <w:r w:rsidR="005350FA">
        <w:rPr>
          <w:rFonts w:ascii="Corbel" w:hAnsi="Corbel"/>
          <w:lang w:val="en-GB"/>
        </w:rPr>
        <w:t xml:space="preserve">and </w:t>
      </w:r>
      <w:r w:rsidR="00E45147" w:rsidRPr="00E45147">
        <w:rPr>
          <w:rFonts w:ascii="Corbel" w:hAnsi="Corbel"/>
          <w:lang w:val="en-GB"/>
        </w:rPr>
        <w:t xml:space="preserve">Grader 24H </w:t>
      </w:r>
      <w:r w:rsidR="005350FA">
        <w:rPr>
          <w:rFonts w:ascii="Corbel" w:hAnsi="Corbel"/>
          <w:lang w:val="en-GB"/>
        </w:rPr>
        <w:t>and</w:t>
      </w:r>
      <w:r w:rsidR="00E45147">
        <w:rPr>
          <w:rFonts w:ascii="Corbel" w:hAnsi="Corbel"/>
          <w:lang w:val="en-GB"/>
        </w:rPr>
        <w:t xml:space="preserve"> 24M</w:t>
      </w:r>
      <w:r w:rsidR="005350FA">
        <w:rPr>
          <w:rFonts w:ascii="Corbel" w:hAnsi="Corbel"/>
          <w:lang w:val="en-GB"/>
        </w:rPr>
        <w:t>.</w:t>
      </w:r>
    </w:p>
    <w:p w:rsidP="006D3141" w:rsidR="00DC5249" w:rsidRDefault="00E17E3F" w:rsidRPr="00BF12A3">
      <w:pPr>
        <w:numPr>
          <w:ilvl w:val="0"/>
          <w:numId w:val="3"/>
        </w:numPr>
        <w:spacing w:before="80" w:line="288" w:lineRule="auto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Spearheaded availability of mobile equipment from 60% to 90%.</w:t>
      </w:r>
    </w:p>
    <w:p w:rsidP="006D3141" w:rsidR="007C2B64" w:rsidRDefault="00494041">
      <w:pPr>
        <w:numPr>
          <w:ilvl w:val="0"/>
          <w:numId w:val="3"/>
        </w:numPr>
        <w:spacing w:after="240" w:before="80" w:line="288" w:lineRule="auto"/>
        <w:rPr>
          <w:rFonts w:ascii="Corbel" w:hAnsi="Corbel"/>
          <w:lang w:val="en-GB"/>
        </w:rPr>
      </w:pPr>
      <w:r>
        <w:rPr>
          <w:rFonts w:ascii="Corbel" w:hAnsi="Corbel"/>
        </w:rPr>
        <w:t>Serviced drained engine oils,</w:t>
      </w:r>
      <w:r w:rsidR="006D3141">
        <w:rPr>
          <w:rFonts w:ascii="Corbel" w:hAnsi="Corbel"/>
        </w:rPr>
        <w:t xml:space="preserve"> </w:t>
      </w:r>
      <w:r>
        <w:rPr>
          <w:rFonts w:ascii="Corbel" w:hAnsi="Corbel"/>
        </w:rPr>
        <w:t>hydraulic oils,</w:t>
      </w:r>
      <w:r w:rsidR="006D3141">
        <w:rPr>
          <w:rFonts w:ascii="Corbel" w:hAnsi="Corbel"/>
        </w:rPr>
        <w:t xml:space="preserve"> </w:t>
      </w:r>
      <w:r>
        <w:rPr>
          <w:rFonts w:ascii="Corbel" w:hAnsi="Corbel"/>
        </w:rPr>
        <w:t>axle</w:t>
      </w:r>
      <w:r w:rsidR="005D42DA">
        <w:rPr>
          <w:rFonts w:ascii="Corbel" w:hAnsi="Corbel"/>
        </w:rPr>
        <w:t>,</w:t>
      </w:r>
      <w:r>
        <w:rPr>
          <w:rFonts w:ascii="Corbel" w:hAnsi="Corbel"/>
        </w:rPr>
        <w:t xml:space="preserve"> and differential oils</w:t>
      </w:r>
      <w:r w:rsidR="005D42DA">
        <w:rPr>
          <w:rFonts w:ascii="Corbel" w:hAnsi="Corbel"/>
        </w:rPr>
        <w:t>.</w:t>
      </w:r>
    </w:p>
    <w:tbl>
      <w:tblPr>
        <w:tblStyle w:val="TableGrid"/>
        <w:tblW w:type="pct" w:w="500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186"/>
        <w:gridCol w:w="2097"/>
        <w:gridCol w:w="4186"/>
      </w:tblGrid>
      <w:tr w:rsidR="00DC5249" w:rsidRPr="00A3025B" w:rsidTr="00B573A7">
        <w:tc>
          <w:tcPr>
            <w:tcW w:type="dxa" w:w="4186"/>
            <w:tcBorders>
              <w:bottom w:color="A68F0D" w:space="0" w:sz="12" w:val="single"/>
            </w:tcBorders>
          </w:tcPr>
          <w:p w:rsidP="007472A5" w:rsidR="00DC5249" w:rsidRDefault="00DC5249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2097"/>
            <w:vMerge w:val="restart"/>
          </w:tcPr>
          <w:p w:rsidP="007472A5" w:rsidR="00DC5249" w:rsidRDefault="00DC5249" w:rsidRPr="00A3025B">
            <w:pPr>
              <w:spacing w:after="120"/>
              <w:jc w:val="center"/>
              <w:rPr>
                <w:rFonts w:ascii="Corbel" w:hAnsi="Corbel"/>
                <w:b/>
                <w:sz w:val="28"/>
                <w:szCs w:val="28"/>
                <w:lang w:val="en-GB"/>
              </w:rPr>
            </w:pPr>
            <w:r>
              <w:rPr>
                <w:rFonts w:ascii="Corbel" w:hAnsi="Corbel"/>
                <w:b/>
                <w:sz w:val="26"/>
                <w:szCs w:val="28"/>
                <w:lang w:val="en-GB"/>
              </w:rPr>
              <w:t>Career Note</w:t>
            </w:r>
          </w:p>
        </w:tc>
        <w:tc>
          <w:tcPr>
            <w:tcW w:type="dxa" w:w="4186"/>
            <w:tcBorders>
              <w:bottom w:color="A68F0D" w:space="0" w:sz="12" w:val="single"/>
            </w:tcBorders>
          </w:tcPr>
          <w:p w:rsidP="007472A5" w:rsidR="00DC5249" w:rsidRDefault="00DC5249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="00DC5249" w:rsidRPr="00A3025B" w:rsidTr="00B573A7">
        <w:tc>
          <w:tcPr>
            <w:tcW w:type="dxa" w:w="4186"/>
            <w:tcBorders>
              <w:top w:color="A68F0D" w:space="0" w:sz="12" w:val="single"/>
            </w:tcBorders>
          </w:tcPr>
          <w:p w:rsidP="007472A5" w:rsidR="00DC5249" w:rsidRDefault="00DC5249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2097"/>
            <w:vMerge/>
          </w:tcPr>
          <w:p w:rsidP="007472A5" w:rsidR="00DC5249" w:rsidRDefault="00DC5249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4186"/>
            <w:tcBorders>
              <w:top w:color="A68F0D" w:space="0" w:sz="12" w:val="single"/>
            </w:tcBorders>
          </w:tcPr>
          <w:p w:rsidP="007472A5" w:rsidR="00DC5249" w:rsidRDefault="00DC5249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P="009C4F9A" w:rsidR="00B75C97" w:rsidRDefault="00B573A7">
      <w:pPr>
        <w:spacing w:before="120" w:line="288" w:lineRule="auto"/>
        <w:jc w:val="both"/>
        <w:rPr>
          <w:rFonts w:ascii="Corbel" w:hAnsi="Corbel"/>
          <w:lang w:val="en-GB"/>
        </w:rPr>
      </w:pPr>
      <w:r w:rsidRPr="00B573A7">
        <w:rPr>
          <w:rFonts w:ascii="Corbel" w:hAnsi="Corbel"/>
          <w:b/>
          <w:lang w:val="en-GB"/>
        </w:rPr>
        <w:t>Heavy Mobile Equipment Operator</w:t>
      </w:r>
      <w:r>
        <w:rPr>
          <w:rFonts w:ascii="Corbel" w:hAnsi="Corbel"/>
          <w:b/>
          <w:lang w:val="en-GB"/>
        </w:rPr>
        <w:t>/Mechanic</w:t>
      </w:r>
      <w:r>
        <w:rPr>
          <w:rFonts w:ascii="Corbel" w:hAnsi="Corbel"/>
          <w:lang w:val="en-GB"/>
        </w:rPr>
        <w:t xml:space="preserve">, </w:t>
      </w:r>
      <w:proofErr w:type="spellStart"/>
      <w:r w:rsidRPr="00B573A7">
        <w:rPr>
          <w:rFonts w:ascii="Corbel" w:hAnsi="Corbel"/>
          <w:lang w:val="en-GB"/>
        </w:rPr>
        <w:t>Konkola</w:t>
      </w:r>
      <w:proofErr w:type="spellEnd"/>
      <w:r w:rsidRPr="00B573A7">
        <w:rPr>
          <w:rFonts w:ascii="Corbel" w:hAnsi="Corbel"/>
          <w:lang w:val="en-GB"/>
        </w:rPr>
        <w:t xml:space="preserve"> Copper Mine plc</w:t>
      </w:r>
      <w:r>
        <w:rPr>
          <w:rFonts w:ascii="Corbel" w:hAnsi="Corbel"/>
          <w:lang w:val="en-GB"/>
        </w:rPr>
        <w:t xml:space="preserve">, </w:t>
      </w:r>
      <w:proofErr w:type="spellStart"/>
      <w:r w:rsidR="009C4F9A" w:rsidRPr="004E5C7C">
        <w:rPr>
          <w:rFonts w:ascii="Corbel" w:hAnsi="Corbel"/>
        </w:rPr>
        <w:t>Chililabombwe</w:t>
      </w:r>
      <w:proofErr w:type="spellEnd"/>
      <w:r w:rsidRPr="004E5C7C">
        <w:rPr>
          <w:rFonts w:ascii="Corbel" w:hAnsi="Corbel"/>
        </w:rPr>
        <w:t>,</w:t>
      </w:r>
      <w:r w:rsidR="009C4F9A">
        <w:rPr>
          <w:rFonts w:ascii="Corbel" w:hAnsi="Corbel"/>
        </w:rPr>
        <w:t xml:space="preserve"> </w:t>
      </w:r>
      <w:r w:rsidR="009C4F9A" w:rsidRPr="004E5C7C">
        <w:rPr>
          <w:rFonts w:ascii="Corbel" w:hAnsi="Corbel"/>
        </w:rPr>
        <w:t>Zambia</w:t>
      </w:r>
      <w:r w:rsidRPr="004E5C7C">
        <w:rPr>
          <w:rFonts w:ascii="Corbel" w:hAnsi="Corbel"/>
        </w:rPr>
        <w:t>,</w:t>
      </w:r>
      <w:r w:rsidR="009C4F9A">
        <w:rPr>
          <w:rFonts w:ascii="Corbel" w:hAnsi="Corbel"/>
        </w:rPr>
        <w:t xml:space="preserve"> </w:t>
      </w:r>
      <w:r w:rsidRPr="004E5C7C">
        <w:rPr>
          <w:rFonts w:ascii="Corbel" w:hAnsi="Corbel"/>
        </w:rPr>
        <w:t>6/2008 to 2/2010</w:t>
      </w:r>
    </w:p>
    <w:p w:rsidP="004E5C7C" w:rsidR="004E5C7C" w:rsidRDefault="00B573A7">
      <w:pPr>
        <w:spacing w:before="120" w:line="288" w:lineRule="auto"/>
        <w:jc w:val="center"/>
        <w:rPr>
          <w:rFonts w:ascii="Corbel" w:hAnsi="Corbel"/>
        </w:rPr>
      </w:pPr>
      <w:r>
        <w:rPr>
          <w:rFonts w:ascii="Corbel" w:hAnsi="Corbel"/>
          <w:b/>
        </w:rPr>
        <w:t xml:space="preserve">All Mining Operations </w:t>
      </w:r>
      <w:proofErr w:type="spellStart"/>
      <w:r>
        <w:rPr>
          <w:rFonts w:ascii="Corbel" w:hAnsi="Corbel"/>
          <w:b/>
        </w:rPr>
        <w:t>learnership</w:t>
      </w:r>
      <w:proofErr w:type="spellEnd"/>
      <w:r>
        <w:rPr>
          <w:rFonts w:ascii="Corbel" w:hAnsi="Corbel"/>
          <w:b/>
        </w:rPr>
        <w:t>,</w:t>
      </w:r>
      <w:r w:rsidR="004E5C7C">
        <w:rPr>
          <w:rFonts w:ascii="Corbel" w:hAnsi="Corbel"/>
          <w:b/>
        </w:rPr>
        <w:t xml:space="preserve"> </w:t>
      </w:r>
      <w:proofErr w:type="spellStart"/>
      <w:r>
        <w:rPr>
          <w:rFonts w:ascii="Corbel" w:hAnsi="Corbel"/>
        </w:rPr>
        <w:t>Konkola</w:t>
      </w:r>
      <w:proofErr w:type="spellEnd"/>
      <w:r>
        <w:rPr>
          <w:rFonts w:ascii="Corbel" w:hAnsi="Corbel"/>
        </w:rPr>
        <w:t xml:space="preserve"> Copper Mine plc,</w:t>
      </w:r>
      <w:r w:rsidR="009C4F9A">
        <w:rPr>
          <w:rFonts w:ascii="Corbel" w:hAnsi="Corbel"/>
        </w:rPr>
        <w:t xml:space="preserve"> </w:t>
      </w:r>
      <w:proofErr w:type="spellStart"/>
      <w:r w:rsidR="009C4F9A">
        <w:rPr>
          <w:rFonts w:ascii="Corbel" w:hAnsi="Corbel"/>
        </w:rPr>
        <w:t>Chililabombwe</w:t>
      </w:r>
      <w:proofErr w:type="spellEnd"/>
      <w:r w:rsidR="004E5C7C">
        <w:rPr>
          <w:rFonts w:ascii="Corbel" w:hAnsi="Corbel"/>
        </w:rPr>
        <w:t>,</w:t>
      </w:r>
      <w:r w:rsidR="009C4F9A">
        <w:rPr>
          <w:rFonts w:ascii="Corbel" w:hAnsi="Corbel"/>
        </w:rPr>
        <w:t xml:space="preserve"> Zambia, </w:t>
      </w:r>
      <w:r w:rsidR="004E5C7C">
        <w:rPr>
          <w:rFonts w:ascii="Corbel" w:hAnsi="Corbel"/>
        </w:rPr>
        <w:t>9/2007 to 5/2008</w:t>
      </w:r>
    </w:p>
    <w:p w:rsidP="00FE4631" w:rsidR="00B573A7" w:rsidRDefault="00B573A7" w:rsidRPr="00FE4631">
      <w:pPr>
        <w:spacing w:line="288" w:lineRule="auto"/>
        <w:jc w:val="center"/>
        <w:rPr>
          <w:rFonts w:ascii="Corbel" w:hAnsi="Corbel"/>
          <w:b/>
          <w:i/>
        </w:rPr>
      </w:pPr>
      <w:r w:rsidRPr="00FE4631">
        <w:rPr>
          <w:rFonts w:ascii="Corbel" w:hAnsi="Corbel"/>
          <w:i/>
        </w:rPr>
        <w:t>Qualified and ob</w:t>
      </w:r>
      <w:r w:rsidR="00FE4631" w:rsidRPr="00FE4631">
        <w:rPr>
          <w:rFonts w:ascii="Corbel" w:hAnsi="Corbel"/>
          <w:i/>
        </w:rPr>
        <w:t xml:space="preserve">tained Blasting </w:t>
      </w:r>
      <w:proofErr w:type="spellStart"/>
      <w:r w:rsidR="00FE4631" w:rsidRPr="00FE4631">
        <w:rPr>
          <w:rFonts w:ascii="Corbel" w:hAnsi="Corbel"/>
          <w:i/>
        </w:rPr>
        <w:t>licence</w:t>
      </w:r>
      <w:proofErr w:type="spellEnd"/>
      <w:r w:rsidR="00FE4631" w:rsidRPr="00FE4631">
        <w:rPr>
          <w:rFonts w:ascii="Corbel" w:hAnsi="Corbel"/>
          <w:i/>
        </w:rPr>
        <w:t xml:space="preserve"> token</w:t>
      </w:r>
      <w:r w:rsidRPr="00FE4631">
        <w:rPr>
          <w:rFonts w:ascii="Corbel" w:hAnsi="Corbel"/>
          <w:i/>
        </w:rPr>
        <w:t xml:space="preserve">                                     </w:t>
      </w:r>
    </w:p>
    <w:p w:rsidP="004E5C7C" w:rsidR="007C2B64" w:rsidRDefault="00494041">
      <w:pPr>
        <w:spacing w:after="240" w:before="120" w:line="288" w:lineRule="auto"/>
        <w:jc w:val="center"/>
        <w:rPr>
          <w:rFonts w:ascii="Corbel" w:hAnsi="Corbel"/>
          <w:lang w:val="en-GB"/>
        </w:rPr>
      </w:pPr>
      <w:r w:rsidRPr="00B573A7">
        <w:rPr>
          <w:rFonts w:ascii="Corbel" w:hAnsi="Corbel"/>
          <w:b/>
          <w:lang w:val="en-GB"/>
        </w:rPr>
        <w:t>Truck Driver/ Mechanic</w:t>
      </w:r>
      <w:r>
        <w:rPr>
          <w:rFonts w:ascii="Corbel" w:hAnsi="Corbel"/>
          <w:lang w:val="en-GB"/>
        </w:rPr>
        <w:t xml:space="preserve">, </w:t>
      </w:r>
      <w:r w:rsidRPr="00B573A7">
        <w:rPr>
          <w:rFonts w:ascii="Corbel" w:hAnsi="Corbel"/>
          <w:lang w:val="en-GB"/>
        </w:rPr>
        <w:t>R.S Transport</w:t>
      </w:r>
      <w:r>
        <w:rPr>
          <w:rFonts w:ascii="Corbel" w:hAnsi="Corbel"/>
          <w:lang w:val="en-GB"/>
        </w:rPr>
        <w:t xml:space="preserve">, </w:t>
      </w:r>
      <w:proofErr w:type="spellStart"/>
      <w:r>
        <w:rPr>
          <w:rFonts w:ascii="Corbel" w:hAnsi="Corbel"/>
        </w:rPr>
        <w:t>Luanshya</w:t>
      </w:r>
      <w:proofErr w:type="spellEnd"/>
      <w:r>
        <w:rPr>
          <w:rFonts w:ascii="Corbel" w:hAnsi="Corbel"/>
        </w:rPr>
        <w:t>, zambia,3/2006 to 5/2007</w:t>
      </w:r>
    </w:p>
    <w:tbl>
      <w:tblPr>
        <w:tblStyle w:val="TableGrid"/>
        <w:tblW w:type="pct" w:w="500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186"/>
        <w:gridCol w:w="2097"/>
        <w:gridCol w:w="4186"/>
      </w:tblGrid>
      <w:tr w:rsidR="00632BD6" w:rsidRPr="00A3025B" w:rsidTr="00B573A7">
        <w:tc>
          <w:tcPr>
            <w:tcW w:type="dxa" w:w="4186"/>
            <w:tcBorders>
              <w:bottom w:color="A68F0D" w:space="0" w:sz="12" w:val="single"/>
            </w:tcBorders>
          </w:tcPr>
          <w:p w:rsidP="004760AF" w:rsidR="00632BD6" w:rsidRDefault="00632BD6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2097"/>
            <w:vMerge w:val="restart"/>
          </w:tcPr>
          <w:p w:rsidP="00FD1109" w:rsidR="00632BD6" w:rsidRDefault="00632BD6" w:rsidRPr="00A3025B">
            <w:pPr>
              <w:spacing w:after="120"/>
              <w:jc w:val="center"/>
              <w:rPr>
                <w:rFonts w:ascii="Corbel" w:hAnsi="Corbel"/>
                <w:b/>
                <w:sz w:val="28"/>
                <w:szCs w:val="28"/>
                <w:lang w:val="en-GB"/>
              </w:rPr>
            </w:pPr>
            <w:r w:rsidRPr="00A3025B">
              <w:rPr>
                <w:rFonts w:ascii="Corbel" w:hAnsi="Corbel"/>
                <w:b/>
                <w:sz w:val="26"/>
                <w:szCs w:val="28"/>
                <w:lang w:val="en-GB"/>
              </w:rPr>
              <w:t>Education</w:t>
            </w:r>
          </w:p>
        </w:tc>
        <w:tc>
          <w:tcPr>
            <w:tcW w:type="dxa" w:w="4186"/>
            <w:tcBorders>
              <w:bottom w:color="A68F0D" w:space="0" w:sz="12" w:val="single"/>
            </w:tcBorders>
          </w:tcPr>
          <w:p w:rsidP="004760AF" w:rsidR="00632BD6" w:rsidRDefault="00632BD6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="00632BD6" w:rsidRPr="00A3025B" w:rsidTr="00B573A7">
        <w:tc>
          <w:tcPr>
            <w:tcW w:type="dxa" w:w="4186"/>
            <w:tcBorders>
              <w:top w:color="A68F0D" w:space="0" w:sz="12" w:val="single"/>
            </w:tcBorders>
          </w:tcPr>
          <w:p w:rsidP="004760AF" w:rsidR="00632BD6" w:rsidRDefault="00632BD6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2097"/>
            <w:vMerge/>
          </w:tcPr>
          <w:p w:rsidP="004760AF" w:rsidR="00632BD6" w:rsidRDefault="00632BD6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4186"/>
            <w:tcBorders>
              <w:top w:color="A68F0D" w:space="0" w:sz="12" w:val="single"/>
            </w:tcBorders>
          </w:tcPr>
          <w:p w:rsidP="004760AF" w:rsidR="00632BD6" w:rsidRDefault="00632BD6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P="00C06088" w:rsidR="004250B5" w:rsidRDefault="000C7A30" w:rsidRPr="00A3025B">
      <w:pPr>
        <w:spacing w:line="288" w:lineRule="auto"/>
        <w:jc w:val="center"/>
        <w:rPr>
          <w:rFonts w:ascii="Corbel" w:hAnsi="Corbel"/>
          <w:lang w:val="en-GB"/>
        </w:rPr>
      </w:pPr>
      <w:r w:rsidRPr="000C7A30">
        <w:rPr>
          <w:rFonts w:ascii="Corbel" w:hAnsi="Corbel"/>
          <w:b/>
          <w:lang w:val="en-GB"/>
        </w:rPr>
        <w:t>Craft Certificate of Automotive Mechanics</w:t>
      </w:r>
    </w:p>
    <w:p w:rsidP="00037CDD" w:rsidR="004250B5" w:rsidRDefault="00037CDD">
      <w:pPr>
        <w:spacing w:line="288" w:lineRule="auto"/>
        <w:jc w:val="center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Livingstone Institute o</w:t>
      </w:r>
      <w:r w:rsidRPr="00037CDD">
        <w:rPr>
          <w:rFonts w:ascii="Corbel" w:hAnsi="Corbel"/>
          <w:lang w:val="en-GB"/>
        </w:rPr>
        <w:t>f</w:t>
      </w:r>
      <w:r>
        <w:rPr>
          <w:rFonts w:ascii="Corbel" w:hAnsi="Corbel"/>
          <w:lang w:val="en-GB"/>
        </w:rPr>
        <w:t xml:space="preserve"> </w:t>
      </w:r>
      <w:r w:rsidRPr="00037CDD">
        <w:rPr>
          <w:rFonts w:ascii="Corbel" w:hAnsi="Corbel"/>
          <w:lang w:val="en-GB"/>
        </w:rPr>
        <w:t xml:space="preserve">Business </w:t>
      </w:r>
      <w:r>
        <w:rPr>
          <w:rFonts w:ascii="Corbel" w:hAnsi="Corbel"/>
          <w:lang w:val="en-GB"/>
        </w:rPr>
        <w:t>a</w:t>
      </w:r>
      <w:r w:rsidRPr="00037CDD">
        <w:rPr>
          <w:rFonts w:ascii="Corbel" w:hAnsi="Corbel"/>
          <w:lang w:val="en-GB"/>
        </w:rPr>
        <w:t>nd Engineering Studies</w:t>
      </w:r>
      <w:r w:rsidR="008649BF">
        <w:rPr>
          <w:rFonts w:ascii="Corbel" w:hAnsi="Corbel"/>
          <w:lang w:val="en-GB"/>
        </w:rPr>
        <w:t xml:space="preserve">, </w:t>
      </w:r>
      <w:r>
        <w:rPr>
          <w:rFonts w:ascii="Corbel" w:hAnsi="Corbel"/>
        </w:rPr>
        <w:t>Livingstone, Southern Province, zambia</w:t>
      </w:r>
    </w:p>
    <w:p w:rsidP="00B571C3" w:rsidR="00B571C3" w:rsidRDefault="00B571C3">
      <w:pPr>
        <w:spacing w:before="120" w:line="288" w:lineRule="auto"/>
        <w:jc w:val="center"/>
        <w:rPr>
          <w:rFonts w:ascii="Corbel" w:hAnsi="Corbel"/>
          <w:b/>
          <w:lang w:val="en-GB"/>
        </w:rPr>
      </w:pPr>
      <w:r w:rsidRPr="00B571C3">
        <w:rPr>
          <w:rFonts w:ascii="Corbel" w:hAnsi="Corbel"/>
          <w:b/>
          <w:lang w:val="en-GB"/>
        </w:rPr>
        <w:t>General Certificate of Secondary Education</w:t>
      </w:r>
    </w:p>
    <w:p w:rsidP="00612829" w:rsidR="00FD1109" w:rsidRDefault="00FD1109" w:rsidRPr="00FD1109">
      <w:pPr>
        <w:spacing w:after="240" w:line="288" w:lineRule="auto"/>
        <w:jc w:val="center"/>
        <w:rPr>
          <w:rFonts w:ascii="Corbel" w:hAnsi="Corbel"/>
          <w:lang w:val="en-GB"/>
        </w:rPr>
      </w:pPr>
      <w:proofErr w:type="spellStart"/>
      <w:r w:rsidRPr="00FD1109">
        <w:rPr>
          <w:rFonts w:ascii="Corbel" w:hAnsi="Corbel"/>
          <w:lang w:val="en-GB"/>
        </w:rPr>
        <w:t>Mwinilun'ga</w:t>
      </w:r>
      <w:proofErr w:type="spellEnd"/>
      <w:r w:rsidRPr="00FD1109">
        <w:rPr>
          <w:rFonts w:ascii="Corbel" w:hAnsi="Corbel"/>
          <w:lang w:val="en-GB"/>
        </w:rPr>
        <w:t xml:space="preserve"> high school</w:t>
      </w:r>
      <w:r w:rsidR="008649BF">
        <w:rPr>
          <w:rFonts w:ascii="Corbel" w:hAnsi="Corbel"/>
          <w:lang w:val="en-GB"/>
        </w:rPr>
        <w:t xml:space="preserve">, </w:t>
      </w:r>
      <w:r w:rsidR="007B1194" w:rsidRPr="007B1194">
        <w:rPr>
          <w:rFonts w:ascii="Corbel" w:hAnsi="Corbel"/>
        </w:rPr>
        <w:t>Mwi</w:t>
      </w:r>
      <w:bookmarkStart w:id="0" w:name="_GoBack"/>
      <w:bookmarkEnd w:id="0"/>
      <w:r w:rsidR="007B1194" w:rsidRPr="007B1194">
        <w:rPr>
          <w:rFonts w:ascii="Corbel" w:hAnsi="Corbel"/>
        </w:rPr>
        <w:t>nilunga</w:t>
      </w:r>
      <w:r w:rsidRPr="007B1194">
        <w:rPr>
          <w:rFonts w:ascii="Corbel" w:hAnsi="Corbel"/>
        </w:rPr>
        <w:t>, North West province, zambia</w:t>
      </w:r>
    </w:p>
    <w:tbl>
      <w:tblPr>
        <w:tblStyle w:val="TableGrid"/>
        <w:tblW w:type="pct" w:w="500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186"/>
        <w:gridCol w:w="2097"/>
        <w:gridCol w:w="4186"/>
      </w:tblGrid>
      <w:tr w:rsidR="005C1662" w:rsidRPr="00A3025B" w:rsidTr="00E00F2C">
        <w:trPr>
          <w:trHeight w:val="324"/>
        </w:trPr>
        <w:tc>
          <w:tcPr>
            <w:tcW w:type="dxa" w:w="4031"/>
            <w:tcBorders>
              <w:bottom w:color="A68F0D" w:space="0" w:sz="12" w:val="single"/>
            </w:tcBorders>
          </w:tcPr>
          <w:p w:rsidP="007472A5" w:rsidR="005C1662" w:rsidRDefault="005C1662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2019"/>
            <w:vMerge w:val="restart"/>
          </w:tcPr>
          <w:p w:rsidP="007472A5" w:rsidR="005C1662" w:rsidRDefault="005C1662" w:rsidRPr="00A3025B">
            <w:pPr>
              <w:spacing w:after="120"/>
              <w:jc w:val="center"/>
              <w:rPr>
                <w:rFonts w:ascii="Corbel" w:hAnsi="Corbel"/>
                <w:b/>
                <w:sz w:val="28"/>
                <w:szCs w:val="28"/>
                <w:lang w:val="en-GB"/>
              </w:rPr>
            </w:pPr>
            <w:r>
              <w:rPr>
                <w:rFonts w:ascii="Corbel" w:hAnsi="Corbel"/>
                <w:b/>
                <w:sz w:val="26"/>
                <w:szCs w:val="28"/>
                <w:lang w:val="en-GB"/>
              </w:rPr>
              <w:t>Certificates &amp; Courses</w:t>
            </w:r>
          </w:p>
        </w:tc>
        <w:tc>
          <w:tcPr>
            <w:tcW w:type="dxa" w:w="4030"/>
            <w:tcBorders>
              <w:bottom w:color="A68F0D" w:space="0" w:sz="12" w:val="single"/>
            </w:tcBorders>
          </w:tcPr>
          <w:p w:rsidP="007472A5" w:rsidR="005C1662" w:rsidRDefault="005C1662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="005C1662" w:rsidRPr="00A3025B" w:rsidTr="007472A5">
        <w:tc>
          <w:tcPr>
            <w:tcW w:type="dxa" w:w="4031"/>
            <w:tcBorders>
              <w:top w:color="A68F0D" w:space="0" w:sz="12" w:val="single"/>
            </w:tcBorders>
          </w:tcPr>
          <w:p w:rsidP="007472A5" w:rsidR="005C1662" w:rsidRDefault="005C1662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2019"/>
            <w:vMerge/>
          </w:tcPr>
          <w:p w:rsidP="007472A5" w:rsidR="005C1662" w:rsidRDefault="005C1662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type="dxa" w:w="4030"/>
            <w:tcBorders>
              <w:top w:color="A68F0D" w:space="0" w:sz="12" w:val="single"/>
            </w:tcBorders>
          </w:tcPr>
          <w:p w:rsidP="007472A5" w:rsidR="005C1662" w:rsidRDefault="005C1662" w:rsidRPr="00A3025B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P="00BA0A06" w:rsidR="00283EBF" w:rsidRDefault="00BA0A06" w:rsidRPr="00A3025B">
      <w:pPr>
        <w:spacing w:before="120" w:line="288" w:lineRule="auto"/>
        <w:jc w:val="center"/>
        <w:rPr>
          <w:rFonts w:ascii="Corbel" w:hAnsi="Corbel"/>
          <w:lang w:val="en-GB"/>
        </w:rPr>
      </w:pPr>
      <w:r w:rsidRPr="00BA0A06">
        <w:rPr>
          <w:rFonts w:ascii="Corbel" w:hAnsi="Corbel"/>
          <w:lang w:val="en-GB"/>
        </w:rPr>
        <w:t>Basic International Mining Safety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Mining Advanced First Aid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All Mining Operatio</w:t>
      </w:r>
      <w:r w:rsidR="0059617C">
        <w:rPr>
          <w:rFonts w:ascii="Corbel" w:hAnsi="Corbel"/>
          <w:lang w:val="en-GB"/>
        </w:rPr>
        <w:t xml:space="preserve">ns | </w:t>
      </w:r>
      <w:r w:rsidRPr="00BA0A06">
        <w:rPr>
          <w:rFonts w:ascii="Corbel" w:hAnsi="Corbel"/>
          <w:lang w:val="en-GB"/>
        </w:rPr>
        <w:t>Blasting licence (includes; transportation of mining explosives, charging and Blasting)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LHD &amp; Mine truck operation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Basic mechanics refresher course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Engine System &amp; Application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Basic Hydraulic &amp; hydraulic systems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Computer literacy</w:t>
      </w:r>
      <w:r w:rsidR="0059617C">
        <w:rPr>
          <w:rFonts w:ascii="Corbel" w:hAnsi="Corbel"/>
          <w:lang w:val="en-GB"/>
        </w:rPr>
        <w:t xml:space="preserve"> | Operator technical skills | </w:t>
      </w:r>
      <w:r w:rsidRPr="00BA0A06">
        <w:rPr>
          <w:rFonts w:ascii="Corbel" w:hAnsi="Corbel"/>
          <w:lang w:val="en-GB"/>
        </w:rPr>
        <w:t>Basic arc welding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Basic slinging and rigging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Parts manual literacy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Project management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Total quality Management</w:t>
      </w:r>
      <w:r w:rsidR="0059617C">
        <w:rPr>
          <w:rFonts w:ascii="Corbel" w:hAnsi="Corbel"/>
          <w:lang w:val="en-GB"/>
        </w:rPr>
        <w:t xml:space="preserve"> | </w:t>
      </w:r>
      <w:proofErr w:type="spellStart"/>
      <w:r w:rsidRPr="00BA0A06">
        <w:rPr>
          <w:rFonts w:ascii="Corbel" w:hAnsi="Corbel"/>
          <w:lang w:val="en-GB"/>
        </w:rPr>
        <w:t>Sandvik</w:t>
      </w:r>
      <w:proofErr w:type="spellEnd"/>
      <w:r w:rsidRPr="00BA0A06">
        <w:rPr>
          <w:rFonts w:ascii="Corbel" w:hAnsi="Corbel"/>
          <w:lang w:val="en-GB"/>
        </w:rPr>
        <w:t xml:space="preserve"> technical modules and basic electro hydraulics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>Occupational Health, Environmental and Safety Awareness</w:t>
      </w:r>
      <w:r w:rsidR="0059617C">
        <w:rPr>
          <w:rFonts w:ascii="Corbel" w:hAnsi="Corbel"/>
          <w:lang w:val="en-GB"/>
        </w:rPr>
        <w:t xml:space="preserve"> | </w:t>
      </w:r>
      <w:r w:rsidRPr="00BA0A06">
        <w:rPr>
          <w:rFonts w:ascii="Corbel" w:hAnsi="Corbel"/>
          <w:lang w:val="en-GB"/>
        </w:rPr>
        <w:t xml:space="preserve">Level 1 and level 2 </w:t>
      </w:r>
      <w:proofErr w:type="spellStart"/>
      <w:r w:rsidRPr="00BA0A06">
        <w:rPr>
          <w:rFonts w:ascii="Corbel" w:hAnsi="Corbel"/>
          <w:lang w:val="en-GB"/>
        </w:rPr>
        <w:t>Bogger</w:t>
      </w:r>
      <w:proofErr w:type="spellEnd"/>
      <w:r w:rsidRPr="00BA0A06">
        <w:rPr>
          <w:rFonts w:ascii="Corbel" w:hAnsi="Corbel"/>
          <w:lang w:val="en-GB"/>
        </w:rPr>
        <w:t xml:space="preserve"> remote control installations, operations, testing</w:t>
      </w:r>
      <w:r w:rsidR="0003721D">
        <w:rPr>
          <w:rFonts w:ascii="Corbel" w:hAnsi="Corbel"/>
          <w:lang w:val="en-GB"/>
        </w:rPr>
        <w:t>,</w:t>
      </w:r>
      <w:r w:rsidRPr="00BA0A06">
        <w:rPr>
          <w:rFonts w:ascii="Corbel" w:hAnsi="Corbel"/>
          <w:lang w:val="en-GB"/>
        </w:rPr>
        <w:t xml:space="preserve"> and maintenance of remote control systems by Remote control technologies (RCT</w:t>
      </w:r>
      <w:r>
        <w:rPr>
          <w:rFonts w:ascii="Corbel" w:hAnsi="Corbel"/>
          <w:lang w:val="en-GB"/>
        </w:rPr>
        <w:t>)</w:t>
      </w:r>
      <w:r w:rsidR="0059617C">
        <w:rPr>
          <w:rFonts w:ascii="Corbel" w:hAnsi="Corbel"/>
          <w:lang w:val="en-GB"/>
        </w:rPr>
        <w:t xml:space="preserve"> </w:t>
      </w:r>
      <w:r w:rsidRPr="00BA0A06">
        <w:rPr>
          <w:rFonts w:ascii="Corbel" w:hAnsi="Corbel"/>
          <w:lang w:val="en-GB"/>
        </w:rPr>
        <w:t>Australia</w:t>
      </w:r>
    </w:p>
    <w:sectPr w:rsidR="00283EBF" w:rsidRPr="00A3025B" w:rsidSect="00C04844">
      <w:headerReference r:id="rId9" w:type="default"/>
      <w:footerReference r:id="rId10" w:type="first"/>
      <w:pgSz w:code="9" w:h="16834" w:w="11909"/>
      <w:pgMar w:bottom="720" w:footer="720" w:gutter="0" w:header="720" w:left="720" w:right="720" w:top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8F" w:rsidRDefault="0034418F" w:rsidP="009B3B2C">
      <w:r>
        <w:separator/>
      </w:r>
    </w:p>
  </w:endnote>
  <w:endnote w:type="continuationSeparator" w:id="0">
    <w:p w:rsidR="0034418F" w:rsidRDefault="0034418F" w:rsidP="009B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B75C97" w:rsidR="00B75C97" w:rsidRDefault="00B75C97" w:rsidRPr="00B75C97">
    <w:pPr>
      <w:pStyle w:val="Footer"/>
      <w:jc w:val="center"/>
      <w:rPr>
        <w:rFonts w:ascii="Corbel" w:hAnsi="Corbel"/>
        <w:i/>
        <w:sz w:val="21"/>
        <w:szCs w:val="21"/>
      </w:rPr>
    </w:pPr>
    <w:r w:rsidRPr="00B75C97">
      <w:rPr>
        <w:rFonts w:ascii="Corbel" w:hAnsi="Corbel"/>
        <w:i/>
        <w:sz w:val="21"/>
        <w:szCs w:val="21"/>
      </w:rPr>
      <w:t>…continued…</w:t>
    </w:r>
  </w:p>
</w:ftr>
</file>

<file path=word/footnotes.xml><?xml version="1.0" encoding="utf-8"?>
<w:footnotes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P="009B3B2C" w:rsidR="0034418F" w:rsidRDefault="0034418F">
      <w:r>
        <w:separator/>
      </w:r>
    </w:p>
  </w:footnote>
  <w:footnote w:id="0" w:type="continuationSeparator">
    <w:p w:rsidP="009B3B2C" w:rsidR="0034418F" w:rsidRDefault="0034418F"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9B3B2C" w:rsidR="009B3B2C" w:rsidRDefault="00B75C97" w:rsidRPr="00283EBF">
    <w:pPr>
      <w:spacing w:after="120"/>
      <w:jc w:val="center"/>
      <w:rPr>
        <w:rFonts w:ascii="Georgia" w:hAnsi="Georgia"/>
        <w:sz w:val="42"/>
        <w:szCs w:val="36"/>
      </w:rPr>
    </w:pPr>
    <w:r w:rsidRPr="002F2B47">
      <w:rPr>
        <w:rFonts w:ascii="Corbel" w:hAnsi="Corbel"/>
        <w:noProof/>
        <w:sz w:val="42"/>
        <w:szCs w:val="36"/>
      </w:rPr>
      <mc:AlternateContent>
        <mc:Choice Requires="wps">
          <w:drawing>
            <wp:anchor allowOverlap="1" behindDoc="1" distB="0" distL="114300" distR="114300" distT="0" layoutInCell="1" locked="0" relativeHeight="251659264" simplePos="0" wp14:anchorId="68B84971" wp14:editId="22BF2BFF">
              <wp:simplePos x="0" y="0"/>
              <wp:positionH relativeFrom="page">
                <wp:align>left</wp:align>
              </wp:positionH>
              <wp:positionV relativeFrom="paragraph">
                <wp:posOffset>-447675</wp:posOffset>
              </wp:positionV>
              <wp:extent cx="7772400" cy="266700"/>
              <wp:effectExtent b="19050" l="0" r="19050" t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solidFill>
                        <a:srgbClr val="A68F0D"/>
                      </a:solidFill>
                      <a:ln>
                        <a:solidFill>
                          <a:srgbClr val="A68F0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fillcolor="#a68f0d" id="Rectangle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U2i1lAIAAK4FAAAOAAAAZHJzL2Uyb0RvYy54bWysVE1v2zAMvQ/YfxB0X+0YadIFdYqgRYYB RVs0HXpWZCkWIIuapMTJfv0o+aNdV+xQLAeFEslH8pnk5dWx0eQgnFdgSjo5yykRhkOlzK6kP57W Xy4o8YGZimkwoqQn4enV8vOny9YuRAE16Eo4giDGL1pb0joEu8gyz2vRMH8GVhhUSnANC3h1u6xy rEX0RmdFns+yFlxlHXDhPb7edEq6TPhSCh7upfQiEF1SzC2k06VzG89seckWO8dsrXifBvtAFg1T BoOOUDcsMLJ36i+oRnEHHmQ449BkIKXiItWA1UzyN9VsamZFqgXJ8Xakyf8/WH53eHBEVSUtKDGs wU/0iKQxs9OCFJGe1voFWm3sg+tvHsVY61G6Jv5jFeSYKD2NlIpjIBwf5/N5Mc2ReY66Yjabo4ww 2Yu3dT58E9CQKJTUYfTEJDvc+tCZDiYxmAetqrXSOl3cbnutHTkw/Lyr2cU6v+nR/zDT5mOemGV0 zSIFXdFJCictIqA2j0Iid1hmkVJOXSvGhBjnwoRJp6pZJbo8z3P8DWnGPo8eiZIEGJEl1jdi9wCD ZQcyYHcE9fbRVaSmH53zfyXWOY8eKTKYMDo3yoB7D0BjVX3kzn4gqaMmsrSF6oSd5aAbOW/5WuEH vmU+PDCHM4Y9gXsj3OMhNbQlhV6ipAb36733aI+tj1pKWpzZkvqfe+YEJfq7waH4OplO45Cny/R8 XuDFvdZsX2vMvrkG7JsJbijLkxjtgx5E6aB5xvWyilFRxQzH2CXlwQ2X69DtElxQXKxWyQwH27Jw azaWR/DIamzgp+Mzc7bv8oDzcQfDfLPFm2bvbKOngdU+gFRpEl547fnGpZAap19gceu8vierlzW7 /A0AAP//AwBQSwMEFAAGAAgAAAAhAJbIr+XfAAAACQEAAA8AAABkcnMvZG93bnJldi54bWxMj8FO wzAQRO9I/IO1SNxah4hCCHEqqFRVQuJAQYKjEy9xaLwOsZOGv2d7guPOjGbfFOvZdWLCIbSeFFwt ExBItTctNQreXreLDESImozuPKGCHwywLs/PCp0bf6QXnPaxEVxCIdcKbIx9LmWoLTodlr5HYu/T D05HPodGmkEfudx1Mk2SG+l0S/zB6h43FuvDfnQKtu3haze+u8e7TZbitLPfz9XHk1KXF/PDPYiI c/wLwwmf0aFkpsqPZILoFPCQqGBxm6xAnOw0vWapYinNViDLQv5fUP4CAAD//wMAUEsBAi0AFAAG AAgAAAAhALaDOJL+AAAA4QEAABMAAAAAAAAAAAAAAAAAAAAAAFtDb250ZW50X1R5cGVzXS54bWxQ SwECLQAUAAYACAAAACEAOP0h/9YAAACUAQAACwAAAAAAAAAAAAAAAAAvAQAAX3JlbHMvLnJlbHNQ SwECLQAUAAYACAAAACEAvVNotZQCAACuBQAADgAAAAAAAAAAAAAAAAAuAgAAZHJzL2Uyb0RvYy54 bWxQSwECLQAUAAYACAAAACEAlsiv5d8AAAAJAQAADwAAAAAAAAAAAAAAAADuBAAAZHJzL2Rvd25y ZXYueG1sUEsFBgAAAAAEAAQA8wAAAPoFAAAAAA== " o:spid="_x0000_s1026" strokecolor="#a68f0d" strokeweight="1pt" style="position:absolute;margin-left:0;margin-top:-35.25pt;width:612pt;height:21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w14:anchorId="20060381">
              <w10:wrap anchorx="page"/>
            </v:rect>
          </w:pict>
        </mc:Fallback>
      </mc:AlternateContent>
    </w:r>
    <w:r w:rsidR="009B3B2C" w:rsidRPr="00283EBF">
      <w:rPr>
        <w:rFonts w:ascii="Georgia" w:hAnsi="Georgia"/>
      </w:rPr>
      <w:t xml:space="preserve"> </w:t>
    </w:r>
    <w:r w:rsidR="00D86A4B" w:rsidRPr="00A72E74">
      <w:rPr>
        <w:rFonts w:ascii="Corbel" w:eastAsia="Gulim" w:hAnsi="Corbel"/>
        <w:b/>
        <w:bCs/>
        <w:sz w:val="44"/>
        <w:lang w:val="en-GB"/>
      </w:rPr>
      <w:t xml:space="preserve">Roy </w:t>
    </w:r>
    <w:proofErr w:type="spellStart"/>
    <w:r w:rsidR="00D86A4B" w:rsidRPr="00A72E74">
      <w:rPr>
        <w:rFonts w:ascii="Corbel" w:eastAsia="Gulim" w:hAnsi="Corbel"/>
        <w:b/>
        <w:bCs/>
        <w:sz w:val="44"/>
        <w:lang w:val="en-GB"/>
      </w:rPr>
      <w:t>Sawulayi</w:t>
    </w:r>
    <w:proofErr w:type="spellEnd"/>
  </w:p>
  <w:p w:rsidP="00B75C97" w:rsidR="009B3B2C" w:rsidRDefault="009B3B2C" w:rsidRPr="00283EBF">
    <w:pPr>
      <w:pStyle w:val="Header"/>
      <w:spacing w:after="360"/>
      <w:jc w:val="center"/>
      <w:rPr>
        <w:rFonts w:ascii="Corbel" w:hAnsi="Corbel"/>
        <w:sz w:val="20"/>
        <w:szCs w:val="20"/>
      </w:rPr>
    </w:pPr>
    <w:r w:rsidRPr="00283EBF">
      <w:rPr>
        <w:rFonts w:ascii="Corbel" w:hAnsi="Corbel"/>
        <w:color w:themeColor="background1" w:themeShade="7F" w:val="7F7F7F"/>
        <w:spacing w:val="60"/>
        <w:sz w:val="20"/>
        <w:szCs w:val="20"/>
      </w:rPr>
      <w:t>Page</w:t>
    </w:r>
    <w:r w:rsidRPr="00283EBF">
      <w:rPr>
        <w:rFonts w:ascii="Corbel" w:hAnsi="Corbel"/>
        <w:sz w:val="20"/>
        <w:szCs w:val="20"/>
      </w:rPr>
      <w:t xml:space="preserve"> | </w:t>
    </w:r>
    <w:r w:rsidRPr="00283EBF">
      <w:rPr>
        <w:rFonts w:ascii="Corbel" w:hAnsi="Corbel"/>
        <w:sz w:val="20"/>
        <w:szCs w:val="20"/>
      </w:rPr>
      <w:fldChar w:fldCharType="begin"/>
    </w:r>
    <w:r w:rsidRPr="00283EBF">
      <w:rPr>
        <w:rFonts w:ascii="Corbel" w:hAnsi="Corbel"/>
        <w:sz w:val="20"/>
        <w:szCs w:val="20"/>
      </w:rPr>
      <w:instrText xml:space="preserve"> PAGE   \* MERGEFORMAT </w:instrText>
    </w:r>
    <w:r w:rsidRPr="00283EBF">
      <w:rPr>
        <w:rFonts w:ascii="Corbel" w:hAnsi="Corbel"/>
        <w:sz w:val="20"/>
        <w:szCs w:val="20"/>
      </w:rPr>
      <w:fldChar w:fldCharType="separate"/>
    </w:r>
    <w:r w:rsidR="007B1194" w:rsidRPr="007B1194">
      <w:rPr>
        <w:rFonts w:ascii="Corbel" w:hAnsi="Corbel"/>
        <w:b/>
        <w:bCs/>
        <w:noProof/>
        <w:sz w:val="20"/>
        <w:szCs w:val="20"/>
      </w:rPr>
      <w:t>2</w:t>
    </w:r>
    <w:r w:rsidRPr="00283EBF">
      <w:rPr>
        <w:rFonts w:ascii="Corbel" w:hAnsi="Corbel"/>
        <w:b/>
        <w:bCs/>
        <w:noProof/>
        <w:sz w:val="20"/>
        <w:szCs w:val="20"/>
      </w:rPr>
      <w:fldChar w:fldCharType="end"/>
    </w:r>
  </w:p>
</w:hdr>
</file>

<file path=word/numbering.xml><?xml version="1.0" encoding="utf-8"?>
<w:numbering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F6C4D1D"/>
    <w:multiLevelType w:val="hybridMultilevel"/>
    <w:tmpl w:val="36D03AFC"/>
    <w:lvl w:ilvl="0" w:tplc="DF903DE0">
      <w:numFmt w:val="bullet"/>
      <w:lvlText w:val="•"/>
      <w:lvlJc w:val="left"/>
      <w:pPr>
        <w:ind w:hanging="720" w:left="1080"/>
      </w:pPr>
      <w:rPr>
        <w:rFonts w:ascii="Calibri" w:cs="Calibri" w:eastAsiaTheme="minorHAnsi" w:hAnsi="Calibri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429504BA"/>
    <w:multiLevelType w:val="hybridMultilevel"/>
    <w:tmpl w:val="EAB4B522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4B140D95"/>
    <w:multiLevelType w:val="hybridMultilevel"/>
    <w:tmpl w:val="32EAA432"/>
    <w:lvl w:ilvl="0" w:tplc="DF903DE0">
      <w:numFmt w:val="bullet"/>
      <w:lvlText w:val="•"/>
      <w:lvlJc w:val="left"/>
      <w:pPr>
        <w:ind w:hanging="720" w:left="1080"/>
      </w:pPr>
      <w:rPr>
        <w:rFonts w:ascii="Calibri" w:cs="Calibri" w:eastAsiaTheme="minorHAnsi" w:hAnsi="Calibri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62EF23B3"/>
    <w:multiLevelType w:val="hybridMultilevel"/>
    <w:tmpl w:val="7BC232DC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723F3B01"/>
    <w:multiLevelType w:val="hybridMultilevel"/>
    <w:tmpl w:val="A2A4EB62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defaultTabStop w:val="72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B5"/>
    <w:rsid w:val="00026E9D"/>
    <w:rsid w:val="00031B57"/>
    <w:rsid w:val="0003721D"/>
    <w:rsid w:val="00037CDD"/>
    <w:rsid w:val="00060327"/>
    <w:rsid w:val="0006523D"/>
    <w:rsid w:val="000763C5"/>
    <w:rsid w:val="000B0A3B"/>
    <w:rsid w:val="000C4BFC"/>
    <w:rsid w:val="000C7A30"/>
    <w:rsid w:val="000D05CB"/>
    <w:rsid w:val="000E3951"/>
    <w:rsid w:val="00125261"/>
    <w:rsid w:val="001276DD"/>
    <w:rsid w:val="00170AC0"/>
    <w:rsid w:val="00171EB5"/>
    <w:rsid w:val="001761B0"/>
    <w:rsid w:val="001A6E41"/>
    <w:rsid w:val="001B7EBF"/>
    <w:rsid w:val="001D299C"/>
    <w:rsid w:val="001D7AD0"/>
    <w:rsid w:val="001F3949"/>
    <w:rsid w:val="002031FD"/>
    <w:rsid w:val="00204088"/>
    <w:rsid w:val="00225E2E"/>
    <w:rsid w:val="00262E7A"/>
    <w:rsid w:val="00283EBF"/>
    <w:rsid w:val="002A1124"/>
    <w:rsid w:val="002E0BDA"/>
    <w:rsid w:val="002E69AC"/>
    <w:rsid w:val="002F0329"/>
    <w:rsid w:val="002F2B47"/>
    <w:rsid w:val="00306AB3"/>
    <w:rsid w:val="0031359D"/>
    <w:rsid w:val="0031448F"/>
    <w:rsid w:val="00336F62"/>
    <w:rsid w:val="0034418F"/>
    <w:rsid w:val="003529B4"/>
    <w:rsid w:val="003709CD"/>
    <w:rsid w:val="00376600"/>
    <w:rsid w:val="0037665C"/>
    <w:rsid w:val="0038034F"/>
    <w:rsid w:val="0039307A"/>
    <w:rsid w:val="003A04AA"/>
    <w:rsid w:val="003A4F6D"/>
    <w:rsid w:val="003F28CD"/>
    <w:rsid w:val="00402E30"/>
    <w:rsid w:val="00410B04"/>
    <w:rsid w:val="004250B5"/>
    <w:rsid w:val="00436376"/>
    <w:rsid w:val="0046061A"/>
    <w:rsid w:val="004669DE"/>
    <w:rsid w:val="00472943"/>
    <w:rsid w:val="004776CE"/>
    <w:rsid w:val="00481BC2"/>
    <w:rsid w:val="00494041"/>
    <w:rsid w:val="00494501"/>
    <w:rsid w:val="004B6523"/>
    <w:rsid w:val="004C590F"/>
    <w:rsid w:val="004E2E84"/>
    <w:rsid w:val="004E5C7C"/>
    <w:rsid w:val="00501C5B"/>
    <w:rsid w:val="00516732"/>
    <w:rsid w:val="005350FA"/>
    <w:rsid w:val="005378C0"/>
    <w:rsid w:val="00555726"/>
    <w:rsid w:val="0056025A"/>
    <w:rsid w:val="00560EFF"/>
    <w:rsid w:val="00572EDA"/>
    <w:rsid w:val="0059617C"/>
    <w:rsid w:val="005A370F"/>
    <w:rsid w:val="005C1662"/>
    <w:rsid w:val="005C1679"/>
    <w:rsid w:val="005D42DA"/>
    <w:rsid w:val="005D7515"/>
    <w:rsid w:val="00612829"/>
    <w:rsid w:val="006177A2"/>
    <w:rsid w:val="00632BD6"/>
    <w:rsid w:val="00637C49"/>
    <w:rsid w:val="00676AF5"/>
    <w:rsid w:val="006816E8"/>
    <w:rsid w:val="006D3141"/>
    <w:rsid w:val="006D6F3C"/>
    <w:rsid w:val="006D79E5"/>
    <w:rsid w:val="006E45AD"/>
    <w:rsid w:val="006F447A"/>
    <w:rsid w:val="00726F90"/>
    <w:rsid w:val="00740E4B"/>
    <w:rsid w:val="00785143"/>
    <w:rsid w:val="00793207"/>
    <w:rsid w:val="00796F6B"/>
    <w:rsid w:val="007A3A9C"/>
    <w:rsid w:val="007B1194"/>
    <w:rsid w:val="007B6D10"/>
    <w:rsid w:val="007C2B64"/>
    <w:rsid w:val="007E49EF"/>
    <w:rsid w:val="007E7B86"/>
    <w:rsid w:val="0081213E"/>
    <w:rsid w:val="008314C6"/>
    <w:rsid w:val="0084678D"/>
    <w:rsid w:val="008521D4"/>
    <w:rsid w:val="008649BF"/>
    <w:rsid w:val="008660DE"/>
    <w:rsid w:val="009026B9"/>
    <w:rsid w:val="0090657B"/>
    <w:rsid w:val="00910C41"/>
    <w:rsid w:val="00920A6F"/>
    <w:rsid w:val="00922860"/>
    <w:rsid w:val="00927267"/>
    <w:rsid w:val="00951043"/>
    <w:rsid w:val="0099020C"/>
    <w:rsid w:val="00994B97"/>
    <w:rsid w:val="009A3D2F"/>
    <w:rsid w:val="009A6CEC"/>
    <w:rsid w:val="009B3B2C"/>
    <w:rsid w:val="009C0540"/>
    <w:rsid w:val="009C4F9A"/>
    <w:rsid w:val="009C74B4"/>
    <w:rsid w:val="00A053FD"/>
    <w:rsid w:val="00A3025B"/>
    <w:rsid w:val="00A65B6F"/>
    <w:rsid w:val="00A65FC4"/>
    <w:rsid w:val="00A72E74"/>
    <w:rsid w:val="00A8385B"/>
    <w:rsid w:val="00A92DD5"/>
    <w:rsid w:val="00AA1C22"/>
    <w:rsid w:val="00AD0961"/>
    <w:rsid w:val="00AE422B"/>
    <w:rsid w:val="00AF5161"/>
    <w:rsid w:val="00B02DBE"/>
    <w:rsid w:val="00B5108B"/>
    <w:rsid w:val="00B523B0"/>
    <w:rsid w:val="00B571C3"/>
    <w:rsid w:val="00B573A7"/>
    <w:rsid w:val="00B75C97"/>
    <w:rsid w:val="00BA0A06"/>
    <w:rsid w:val="00BB3DDF"/>
    <w:rsid w:val="00BC10C1"/>
    <w:rsid w:val="00BE367B"/>
    <w:rsid w:val="00BF12A3"/>
    <w:rsid w:val="00BF252C"/>
    <w:rsid w:val="00C01E37"/>
    <w:rsid w:val="00C04844"/>
    <w:rsid w:val="00C06088"/>
    <w:rsid w:val="00C27398"/>
    <w:rsid w:val="00C51EAB"/>
    <w:rsid w:val="00C52C01"/>
    <w:rsid w:val="00C623B5"/>
    <w:rsid w:val="00C769F7"/>
    <w:rsid w:val="00C77F2F"/>
    <w:rsid w:val="00C857AB"/>
    <w:rsid w:val="00C86304"/>
    <w:rsid w:val="00CC02F5"/>
    <w:rsid w:val="00CF0D61"/>
    <w:rsid w:val="00D60816"/>
    <w:rsid w:val="00D82C12"/>
    <w:rsid w:val="00D868E0"/>
    <w:rsid w:val="00D86A4B"/>
    <w:rsid w:val="00D92A53"/>
    <w:rsid w:val="00DA1D05"/>
    <w:rsid w:val="00DB064C"/>
    <w:rsid w:val="00DC2E86"/>
    <w:rsid w:val="00DC5249"/>
    <w:rsid w:val="00DE2A37"/>
    <w:rsid w:val="00DE5280"/>
    <w:rsid w:val="00DE7919"/>
    <w:rsid w:val="00E00F2C"/>
    <w:rsid w:val="00E17E3F"/>
    <w:rsid w:val="00E20C4A"/>
    <w:rsid w:val="00E2650A"/>
    <w:rsid w:val="00E323CF"/>
    <w:rsid w:val="00E3650F"/>
    <w:rsid w:val="00E431A3"/>
    <w:rsid w:val="00E45147"/>
    <w:rsid w:val="00E65BA8"/>
    <w:rsid w:val="00E6713F"/>
    <w:rsid w:val="00E81A0C"/>
    <w:rsid w:val="00E82045"/>
    <w:rsid w:val="00EC78A4"/>
    <w:rsid w:val="00EE5262"/>
    <w:rsid w:val="00F13E40"/>
    <w:rsid w:val="00F25036"/>
    <w:rsid w:val="00F27E13"/>
    <w:rsid w:val="00F67E11"/>
    <w:rsid w:val="00F77854"/>
    <w:rsid w:val="00F82AA5"/>
    <w:rsid w:val="00FC1D4D"/>
    <w:rsid w:val="00FD1109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5:chartTrackingRefBased/>
  <w15:docId w15:val="{9F22C918-3924-4A9A-BDAC-47AB321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yperlink" w:type="character">
    <w:name w:val="Hyperlink"/>
    <w:basedOn w:val="DefaultParagraphFont"/>
    <w:uiPriority w:val="99"/>
    <w:unhideWhenUsed/>
    <w:rsid w:val="004250B5"/>
    <w:rPr>
      <w:color w:themeColor="hyperlink" w:val="0563C1"/>
      <w:u w:val="single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4250B5"/>
    <w:rPr>
      <w:color w:val="605E5C"/>
      <w:shd w:color="auto" w:fill="E1DFDD" w:val="clear"/>
    </w:rPr>
  </w:style>
  <w:style w:styleId="ListParagraph" w:type="paragraph">
    <w:name w:val="List Paragraph"/>
    <w:basedOn w:val="Normal"/>
    <w:uiPriority w:val="34"/>
    <w:qFormat/>
    <w:rsid w:val="004250B5"/>
    <w:pPr>
      <w:ind w:left="720"/>
      <w:contextualSpacing/>
    </w:pPr>
  </w:style>
  <w:style w:styleId="TableGrid" w:type="table">
    <w:name w:val="Table Grid"/>
    <w:basedOn w:val="TableNormal"/>
    <w:uiPriority w:val="39"/>
    <w:rsid w:val="004250B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eader" w:type="paragraph">
    <w:name w:val="header"/>
    <w:basedOn w:val="Normal"/>
    <w:link w:val="HeaderChar"/>
    <w:uiPriority w:val="99"/>
    <w:unhideWhenUsed/>
    <w:rsid w:val="009B3B2C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9B3B2C"/>
  </w:style>
  <w:style w:styleId="Footer" w:type="paragraph">
    <w:name w:val="footer"/>
    <w:basedOn w:val="Normal"/>
    <w:link w:val="FooterChar"/>
    <w:uiPriority w:val="99"/>
    <w:unhideWhenUsed/>
    <w:rsid w:val="009B3B2C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9B3B2C"/>
  </w:style>
  <w:style w:customStyle="1" w:styleId="TableGrid1" w:type="table">
    <w:name w:val="Table Grid1"/>
    <w:basedOn w:val="TableNormal"/>
    <w:rsid w:val="00F27E13"/>
    <w:rPr>
      <w:rFonts w:ascii="Times New Roman" w:cs="Times New Roman" w:eastAsia="Times New Roman" w:hAnsi="Times New Roman"/>
      <w:sz w:val="20"/>
      <w:szCs w:val="20"/>
    </w:r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alloonText" w:type="paragraph">
    <w:name w:val="Balloon Text"/>
    <w:basedOn w:val="Normal"/>
    <w:link w:val="BalloonTextChar"/>
    <w:uiPriority w:val="99"/>
    <w:semiHidden/>
    <w:unhideWhenUsed/>
    <w:rsid w:val="00F27E13"/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F27E13"/>
    <w:rPr>
      <w:rFonts w:ascii="Segoe UI" w:cs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FD7D-80C4-407A-9E6B-33A3A60C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Roy Sawulayi's Standard Resume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2019-05-02T09:58:00Z</dcterms:created>
  <dc:creator>Roy Sawulayi</dc:creator>
  <cp:lastModifiedBy>Roy Sawulayi</cp:lastModifiedBy>
  <dcterms:modified xsi:type="dcterms:W3CDTF">2019-05-02T09:58:00Z</dcterms:modified>
  <cp:revision>2</cp:revision>
  <dc:title>Roy Sawulayi's Standard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tal_id" pid="2">
    <vt:lpwstr>748543783fd65934d75b40c6167e752a</vt:lpwstr>
  </property>
</Properties>
</file>