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3"/>
        <w:pBdr>
          <w:top w:color="000000" w:space="0" w:sz="0" w:val="none"/>
          <w:bottom w:color="000000" w:space="0" w:sz="0" w:val="none"/>
        </w:pBdr>
        <w:rPr>
          <w:rFonts w:ascii="Calibri" w:cs="Calibri" w:eastAsia="Calibri" w:hAnsi="Calibri"/>
          <w:smallCaps w:val="0"/>
          <w:sz w:val="36"/>
          <w:szCs w:val="36"/>
        </w:rPr>
      </w:pPr>
      <w:bookmarkStart w:colFirst="0" w:colLast="0" w:name="_gjdgxs" w:id="0"/>
      <w:bookmarkEnd w:id="0"/>
      <w:r w:rsidDel="00000000" w:rsidR="00000000" w:rsidRPr="00000000">
        <w:rPr>
          <w:rFonts w:ascii="Calibri" w:cs="Calibri" w:eastAsia="Calibri" w:hAnsi="Calibri"/>
          <w:smallCaps w:val="0"/>
          <w:sz w:val="36"/>
          <w:szCs w:val="36"/>
          <w:rtl w:val="0"/>
        </w:rPr>
        <w:t xml:space="preserve">Brad Sweezey</w:t>
      </w:r>
    </w:p>
    <w:p w:rsidR="00000000" w:rsidDel="00000000" w:rsidP="00000000" w:rsidRDefault="00000000" w:rsidRPr="00000000" w14:paraId="00000001">
      <w:pPr>
        <w:pBdr>
          <w:top w:color="000000" w:space="1" w:sz="4" w:val="single"/>
        </w:pBd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Victoria, BC  | (250) 516-5151 </w:t>
      </w:r>
      <w:r w:rsidDel="00000000" w:rsidR="00000000" w:rsidRPr="00000000">
        <w:rPr>
          <w:rFonts w:ascii="Calibri" w:cs="Calibri" w:eastAsia="Calibri" w:hAnsi="Calibri"/>
          <w:sz w:val="16"/>
          <w:szCs w:val="16"/>
          <w:vertAlign w:val="baseline"/>
          <w:rtl w:val="0"/>
        </w:rPr>
        <w:t xml:space="preserve">│</w:t>
      </w:r>
      <w:r w:rsidDel="00000000" w:rsidR="00000000" w:rsidRPr="00000000">
        <w:rPr>
          <w:rFonts w:ascii="Calibri" w:cs="Calibri" w:eastAsia="Calibri" w:hAnsi="Calibri"/>
          <w:sz w:val="20"/>
          <w:szCs w:val="20"/>
          <w:vertAlign w:val="baseline"/>
          <w:rtl w:val="0"/>
        </w:rPr>
        <w:t xml:space="preserve"> </w:t>
      </w:r>
      <w:hyperlink r:id="rId6">
        <w:r w:rsidDel="00000000" w:rsidR="00000000" w:rsidRPr="00000000">
          <w:rPr>
            <w:rFonts w:ascii="Calibri" w:cs="Calibri" w:eastAsia="Calibri" w:hAnsi="Calibri"/>
            <w:color w:val="1155cc"/>
            <w:sz w:val="20"/>
            <w:szCs w:val="20"/>
            <w:u w:val="single"/>
            <w:vertAlign w:val="baseline"/>
            <w:rtl w:val="0"/>
          </w:rPr>
          <w:t xml:space="preserve">sweezeyb@gmail.com</w:t>
        </w:r>
      </w:hyperlink>
      <w:r w:rsidDel="00000000" w:rsidR="00000000" w:rsidRPr="00000000">
        <w:rPr>
          <w:rtl w:val="0"/>
        </w:rPr>
      </w:r>
    </w:p>
    <w:p w:rsidR="00000000" w:rsidDel="00000000" w:rsidP="00000000" w:rsidRDefault="00000000" w:rsidRPr="00000000" w14:paraId="00000002">
      <w:pPr>
        <w:pStyle w:val="Heading5"/>
        <w:tabs>
          <w:tab w:val="right" w:pos="8820"/>
        </w:tabs>
        <w:spacing w:befor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b w:val="1"/>
          <w:highlight w:val="yellow"/>
        </w:rPr>
      </w:pPr>
      <w:r w:rsidDel="00000000" w:rsidR="00000000" w:rsidRPr="00000000">
        <w:rPr>
          <w:rFonts w:ascii="Calibri" w:cs="Calibri" w:eastAsia="Calibri" w:hAnsi="Calibri"/>
          <w:b w:val="1"/>
          <w:rtl w:val="0"/>
        </w:rPr>
        <w:t xml:space="preserve">Sheet Metal Mechanic</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sz w:val="21"/>
          <w:szCs w:val="21"/>
          <w:rtl w:val="0"/>
        </w:rPr>
        <w:t xml:space="preserve">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killed journeyman HVAC sheet metal worker with over 15 years’ experience in sheet metal mechanic installation and maintenance. Proven success in analysis and interpretation of sheet metal and HVAC blueprints, installation and assembly of supportive frameworks, and unit inspection and assessment in compliance with regulations. Skilled in using test equipment, dial indicators, micrometers, forklift, shears, sheet metal brakes, and torque wrenches. Adept with corrosion control techniques, hazardous waste disposal, and to work in any weather condition, location, or shift. </w:t>
      </w:r>
    </w:p>
    <w:tbl>
      <w:tblPr>
        <w:tblStyle w:val="Table1"/>
        <w:tblW w:w="10800.0" w:type="dxa"/>
        <w:jc w:val="left"/>
        <w:tblInd w:w="0.0" w:type="dxa"/>
        <w:tblLayout w:type="fixed"/>
        <w:tblLook w:val="0400"/>
      </w:tblPr>
      <w:tblGrid>
        <w:gridCol w:w="3600"/>
        <w:gridCol w:w="3601"/>
        <w:gridCol w:w="3599"/>
        <w:tblGridChange w:id="0">
          <w:tblGrid>
            <w:gridCol w:w="3600"/>
            <w:gridCol w:w="3601"/>
            <w:gridCol w:w="3599"/>
          </w:tblGrid>
        </w:tblGridChange>
      </w:tblGrid>
      <w:tr>
        <w:trPr>
          <w:trHeight w:val="920" w:hRule="atLeast"/>
        </w:trPr>
        <w:tc>
          <w:tcPr/>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Preventative Maintenance</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Vendor Management</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Mechanical Maintenance &amp; Repair</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Regulatory Compliance </w:t>
            </w:r>
            <w:r w:rsidDel="00000000" w:rsidR="00000000" w:rsidRPr="00000000">
              <w:rPr>
                <w:rtl w:val="0"/>
              </w:rPr>
            </w:r>
          </w:p>
        </w:tc>
        <w:tc>
          <w:tcPr/>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Operational Management</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Problem Solving </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Customer Satisfaction</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Personnel Training &amp; Management</w:t>
            </w:r>
            <w:r w:rsidDel="00000000" w:rsidR="00000000" w:rsidRPr="00000000">
              <w:rPr>
                <w:rtl w:val="0"/>
              </w:rPr>
            </w:r>
          </w:p>
        </w:tc>
        <w:tc>
          <w:tcPr/>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HVAC Systems</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Scheduling &amp; Project Scope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Blueprint Reading</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342"/>
              </w:tabs>
              <w:spacing w:after="0" w:before="0" w:line="240" w:lineRule="auto"/>
              <w:ind w:left="360" w:right="0" w:hanging="360"/>
              <w:jc w:val="both"/>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Workplace Health &amp; Safety</w:t>
            </w:r>
            <w:r w:rsidDel="00000000" w:rsidR="00000000" w:rsidRPr="00000000">
              <w:rPr>
                <w:rtl w:val="0"/>
              </w:rPr>
            </w:r>
          </w:p>
        </w:tc>
      </w:tr>
    </w:tbl>
    <w:p w:rsidR="00000000" w:rsidDel="00000000" w:rsidP="00000000" w:rsidRDefault="00000000" w:rsidRPr="00000000" w14:paraId="00000011">
      <w:pPr>
        <w:pStyle w:val="Heading1"/>
        <w:pBdr>
          <w:top w:color="000000" w:space="2" w:sz="4" w:val="single"/>
          <w:bottom w:color="000000" w:space="2" w:sz="8" w:val="single"/>
        </w:pBdr>
        <w:spacing w:after="120" w:before="240" w:lineRule="auto"/>
        <w:rPr>
          <w:rFonts w:ascii="Calibri" w:cs="Calibri" w:eastAsia="Calibri" w:hAnsi="Calibri"/>
          <w:smallCaps w:val="0"/>
        </w:rPr>
      </w:pPr>
      <w:r w:rsidDel="00000000" w:rsidR="00000000" w:rsidRPr="00000000">
        <w:rPr>
          <w:rFonts w:ascii="Calibri" w:cs="Calibri" w:eastAsia="Calibri" w:hAnsi="Calibri"/>
          <w:smallCaps w:val="0"/>
          <w:rtl w:val="0"/>
        </w:rPr>
        <w:t xml:space="preserve">PROFESSIONAL EXPERIENCE</w:t>
      </w:r>
    </w:p>
    <w:p w:rsidR="00000000" w:rsidDel="00000000" w:rsidP="00000000" w:rsidRDefault="00000000" w:rsidRPr="00000000" w14:paraId="00000012">
      <w:pPr>
        <w:tabs>
          <w:tab w:val="right" w:pos="10800"/>
        </w:tabs>
        <w:spacing w:after="0" w:before="240" w:lin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Local 276 Sheet Metal Workers, </w:t>
      </w:r>
      <w:r w:rsidDel="00000000" w:rsidR="00000000" w:rsidRPr="00000000">
        <w:rPr>
          <w:sz w:val="21"/>
          <w:szCs w:val="21"/>
          <w:highlight w:val="yellow"/>
          <w:rtl w:val="0"/>
        </w:rPr>
        <w:t xml:space="preserve">Victoria, BC </w:t>
      </w:r>
      <w:r w:rsidDel="00000000" w:rsidR="00000000" w:rsidRPr="00000000">
        <w:rPr>
          <w:rFonts w:ascii="Calibri" w:cs="Calibri" w:eastAsia="Calibri" w:hAnsi="Calibri"/>
          <w:sz w:val="21"/>
          <w:szCs w:val="21"/>
          <w:rtl w:val="0"/>
        </w:rPr>
        <w:t xml:space="preserve">2004 – Present</w:t>
      </w:r>
    </w:p>
    <w:p w:rsidR="00000000" w:rsidDel="00000000" w:rsidP="00000000" w:rsidRDefault="00000000" w:rsidRPr="00000000" w14:paraId="00000013">
      <w:pPr>
        <w:spacing w:after="0" w:line="240" w:lineRule="auto"/>
        <w:rPr>
          <w:rFonts w:ascii="Calibri" w:cs="Calibri" w:eastAsia="Calibri" w:hAnsi="Calibri"/>
          <w:color w:val="000000"/>
          <w:sz w:val="21"/>
          <w:szCs w:val="21"/>
        </w:rPr>
      </w:pPr>
      <w:r w:rsidDel="00000000" w:rsidR="00000000" w:rsidRPr="00000000">
        <w:rPr>
          <w:rFonts w:ascii="Calibri" w:cs="Calibri" w:eastAsia="Calibri" w:hAnsi="Calibri"/>
          <w:b w:val="1"/>
          <w:i w:val="1"/>
          <w:color w:val="000000"/>
          <w:sz w:val="21"/>
          <w:szCs w:val="21"/>
          <w:rtl w:val="0"/>
        </w:rPr>
        <w:t xml:space="preserve">Sheet Metal Worker</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Facilitate infrastructure modifications including increasing energy-efficiency. </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Install ridged and flex duct, as well as ceiling and wall HVAC vents. </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Plan and coordinate tasks and amount of material required for performance of work. </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Prepare and implement equipment based on project. </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Coordinate and assemble ducts, hoods, and other sheet metal products. </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Ensure quality by conducting operational checks of ducts and other sheet metal installations. </w:t>
      </w:r>
      <w:r w:rsidDel="00000000" w:rsidR="00000000" w:rsidRPr="00000000">
        <w:rPr>
          <w:rtl w:val="0"/>
        </w:rPr>
      </w:r>
    </w:p>
    <w:p w:rsidR="00000000" w:rsidDel="00000000" w:rsidP="00000000" w:rsidRDefault="00000000" w:rsidRPr="00000000" w14:paraId="0000001A">
      <w:pPr>
        <w:tabs>
          <w:tab w:val="right" w:pos="10800"/>
        </w:tabs>
        <w:spacing w:after="0" w:before="240" w:lin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Wright’s Harvesting, USA</w:t>
      </w:r>
      <w:r w:rsidDel="00000000" w:rsidR="00000000" w:rsidRPr="00000000">
        <w:rPr>
          <w:rFonts w:ascii="Calibri" w:cs="Calibri" w:eastAsia="Calibri" w:hAnsi="Calibri"/>
          <w:sz w:val="21"/>
          <w:szCs w:val="21"/>
          <w:highlight w:val="yellow"/>
          <w:rtl w:val="0"/>
        </w:rPr>
        <w:t xml:space="preserve">, </w:t>
      </w:r>
      <w:r w:rsidDel="00000000" w:rsidR="00000000" w:rsidRPr="00000000">
        <w:rPr>
          <w:sz w:val="21"/>
          <w:szCs w:val="21"/>
          <w:highlight w:val="yellow"/>
          <w:rtl w:val="0"/>
        </w:rPr>
        <w:t xml:space="preserve">2000</w:t>
      </w:r>
      <w:r w:rsidDel="00000000" w:rsidR="00000000" w:rsidRPr="00000000">
        <w:rPr>
          <w:rFonts w:ascii="Calibri" w:cs="Calibri" w:eastAsia="Calibri" w:hAnsi="Calibri"/>
          <w:sz w:val="21"/>
          <w:szCs w:val="21"/>
          <w:rtl w:val="0"/>
        </w:rPr>
        <w:t xml:space="preserve"> - 2004</w:t>
      </w:r>
    </w:p>
    <w:p w:rsidR="00000000" w:rsidDel="00000000" w:rsidP="00000000" w:rsidRDefault="00000000" w:rsidRPr="00000000" w14:paraId="0000001B">
      <w:pPr>
        <w:spacing w:after="0" w:line="240" w:lineRule="auto"/>
        <w:rPr>
          <w:rFonts w:ascii="Calibri" w:cs="Calibri" w:eastAsia="Calibri" w:hAnsi="Calibri"/>
          <w:color w:val="000000"/>
          <w:sz w:val="21"/>
          <w:szCs w:val="21"/>
        </w:rPr>
      </w:pPr>
      <w:r w:rsidDel="00000000" w:rsidR="00000000" w:rsidRPr="00000000">
        <w:rPr>
          <w:rFonts w:ascii="Calibri" w:cs="Calibri" w:eastAsia="Calibri" w:hAnsi="Calibri"/>
          <w:b w:val="1"/>
          <w:i w:val="1"/>
          <w:color w:val="000000"/>
          <w:sz w:val="21"/>
          <w:szCs w:val="21"/>
          <w:rtl w:val="0"/>
        </w:rPr>
        <w:t xml:space="preserve">Grain Cart and Combine Operator</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Serviced and maintained combines, tractors, and machinery daily.</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Prepare tractors and combines for operation each morning. </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Hauled grain from combines to trucks, ensured minimal grain spillage. </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Maintained high level of safety in personal area as well as around crew members. </w:t>
      </w:r>
      <w:r w:rsidDel="00000000" w:rsidR="00000000" w:rsidRPr="00000000">
        <w:rPr>
          <w:rtl w:val="0"/>
        </w:rPr>
      </w:r>
    </w:p>
    <w:p w:rsidR="00000000" w:rsidDel="00000000" w:rsidP="00000000" w:rsidRDefault="00000000" w:rsidRPr="00000000" w14:paraId="00000020">
      <w:pPr>
        <w:tabs>
          <w:tab w:val="right" w:pos="10800"/>
        </w:tabs>
        <w:spacing w:after="0" w:before="360" w:lin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Raven Metal Products, Victoria B</w:t>
      </w:r>
      <w:r w:rsidDel="00000000" w:rsidR="00000000" w:rsidRPr="00000000">
        <w:rPr>
          <w:b w:val="1"/>
          <w:sz w:val="21"/>
          <w:szCs w:val="21"/>
          <w:rtl w:val="0"/>
        </w:rPr>
        <w:t xml:space="preserve">C     </w:t>
      </w:r>
      <w:r w:rsidDel="00000000" w:rsidR="00000000" w:rsidRPr="00000000">
        <w:rPr>
          <w:rFonts w:ascii="Calibri" w:cs="Calibri" w:eastAsia="Calibri" w:hAnsi="Calibri"/>
          <w:sz w:val="21"/>
          <w:szCs w:val="21"/>
          <w:rtl w:val="0"/>
        </w:rPr>
        <w:t xml:space="preserve">1996 - 2000</w:t>
      </w:r>
    </w:p>
    <w:p w:rsidR="00000000" w:rsidDel="00000000" w:rsidP="00000000" w:rsidRDefault="00000000" w:rsidRPr="00000000" w14:paraId="00000021">
      <w:pPr>
        <w:spacing w:after="0" w:line="240" w:lineRule="auto"/>
        <w:rPr>
          <w:rFonts w:ascii="Calibri" w:cs="Calibri" w:eastAsia="Calibri" w:hAnsi="Calibri"/>
          <w:color w:val="000000"/>
          <w:sz w:val="21"/>
          <w:szCs w:val="21"/>
        </w:rPr>
      </w:pPr>
      <w:r w:rsidDel="00000000" w:rsidR="00000000" w:rsidRPr="00000000">
        <w:rPr>
          <w:rFonts w:ascii="Calibri" w:cs="Calibri" w:eastAsia="Calibri" w:hAnsi="Calibri"/>
          <w:b w:val="1"/>
          <w:i w:val="1"/>
          <w:color w:val="000000"/>
          <w:sz w:val="21"/>
          <w:szCs w:val="21"/>
          <w:rtl w:val="0"/>
        </w:rPr>
        <w:t xml:space="preserve">Architectural Sheet Metal Installer</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Installed insulate metal wall panels, composite metal wall panels, coping, and metal counter flashing.</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Fabricated and modified parts on site utilizing shears, drills, hammers, and punches. </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Maneuvered materials into position for installation; conducted installation according to specifications and building codes. </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s>
        <w:spacing w:after="0" w:before="60" w:line="240" w:lineRule="auto"/>
        <w:ind w:left="720" w:right="0" w:hanging="360"/>
        <w:jc w:val="left"/>
        <w:rPr>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Delivered high quality customer service. </w:t>
      </w:r>
      <w:r w:rsidDel="00000000" w:rsidR="00000000" w:rsidRPr="00000000">
        <w:rPr>
          <w:rtl w:val="0"/>
        </w:rPr>
      </w:r>
    </w:p>
    <w:p w:rsidR="00000000" w:rsidDel="00000000" w:rsidP="00000000" w:rsidRDefault="00000000" w:rsidRPr="00000000" w14:paraId="00000026">
      <w:pPr>
        <w:pStyle w:val="Heading1"/>
        <w:pBdr>
          <w:top w:color="000000" w:space="2" w:sz="4" w:val="single"/>
          <w:bottom w:color="000000" w:space="2" w:sz="8" w:val="single"/>
        </w:pBdr>
        <w:spacing w:after="120" w:before="240" w:lineRule="auto"/>
        <w:rPr>
          <w:rFonts w:ascii="Calibri" w:cs="Calibri" w:eastAsia="Calibri" w:hAnsi="Calibri"/>
          <w:smallCaps w:val="0"/>
        </w:rPr>
      </w:pPr>
      <w:r w:rsidDel="00000000" w:rsidR="00000000" w:rsidRPr="00000000">
        <w:rPr>
          <w:rFonts w:ascii="Calibri" w:cs="Calibri" w:eastAsia="Calibri" w:hAnsi="Calibri"/>
          <w:smallCaps w:val="0"/>
          <w:rtl w:val="0"/>
        </w:rPr>
        <w:t xml:space="preserve">EDUCATION &amp; CREDENTIALS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Sheet Metal Level 3</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Camosun College, Victoria, BC</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WHMIS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b w:val="1"/>
          <w:sz w:val="21"/>
          <w:szCs w:val="21"/>
        </w:rPr>
      </w:pPr>
      <w:r w:rsidDel="00000000" w:rsidR="00000000" w:rsidRPr="00000000">
        <w:rPr>
          <w:b w:val="1"/>
          <w:sz w:val="21"/>
          <w:szCs w:val="21"/>
          <w:rtl w:val="0"/>
        </w:rPr>
        <w:t xml:space="preserve">fire line safety</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b w:val="1"/>
          <w:sz w:val="21"/>
          <w:szCs w:val="21"/>
        </w:rPr>
      </w:pPr>
      <w:r w:rsidDel="00000000" w:rsidR="00000000" w:rsidRPr="00000000">
        <w:rPr>
          <w:b w:val="1"/>
          <w:sz w:val="21"/>
          <w:szCs w:val="21"/>
          <w:rtl w:val="0"/>
        </w:rPr>
        <w:t xml:space="preserve">Fall protection certified</w:t>
      </w:r>
    </w:p>
    <w:sectPr>
      <w:headerReference r:id="rId7" w:type="default"/>
      <w:pgSz w:h="15840" w:w="12240"/>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Book Antiqua"/>
  <w:font w:name="Lustria"/>
  <w:font w:name="Georgia"/>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Style w:val="Heading3"/>
      <w:pBdr>
        <w:top w:color="000000" w:space="0" w:sz="0" w:val="none"/>
        <w:bottom w:color="000000" w:space="0" w:sz="0" w:val="none"/>
      </w:pBdr>
      <w:rPr>
        <w:rFonts w:ascii="Calibri" w:cs="Calibri" w:eastAsia="Calibri" w:hAnsi="Calibri"/>
        <w:smallCaps w:val="0"/>
        <w:sz w:val="36"/>
        <w:szCs w:val="36"/>
      </w:rPr>
    </w:pPr>
    <w:r w:rsidDel="00000000" w:rsidR="00000000" w:rsidRPr="00000000">
      <w:rPr>
        <w:rFonts w:ascii="Calibri" w:cs="Calibri" w:eastAsia="Calibri" w:hAnsi="Calibri"/>
        <w:smallCaps w:val="0"/>
        <w:sz w:val="36"/>
        <w:szCs w:val="36"/>
        <w:rtl w:val="0"/>
      </w:rPr>
      <w:t xml:space="preserve">Client Name</w:t>
    </w:r>
  </w:p>
  <w:p w:rsidR="00000000" w:rsidDel="00000000" w:rsidP="00000000" w:rsidRDefault="00000000" w:rsidRPr="00000000" w14:paraId="0000002C">
    <w:pPr>
      <w:pBdr>
        <w:top w:color="000000" w:space="1" w:sz="4" w:val="single"/>
      </w:pBdr>
      <w:spacing w:after="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Page Two of Two</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bottom w:color="000000" w:space="1" w:sz="12" w:val="single"/>
      </w:pBdr>
      <w:spacing w:after="0" w:line="240" w:lineRule="auto"/>
      <w:jc w:val="center"/>
    </w:pPr>
    <w:rPr>
      <w:rFonts w:ascii="Book Antiqua" w:cs="Book Antiqua" w:eastAsia="Book Antiqua" w:hAnsi="Book Antiqua"/>
      <w:b w:val="1"/>
      <w:smallCaps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pBdr>
        <w:top w:color="000000" w:space="1" w:sz="4" w:val="single"/>
        <w:bottom w:color="000000" w:space="1" w:sz="12" w:val="single"/>
      </w:pBdr>
      <w:spacing w:after="0" w:line="240" w:lineRule="auto"/>
      <w:jc w:val="center"/>
    </w:pPr>
    <w:rPr>
      <w:rFonts w:ascii="Book Antiqua" w:cs="Book Antiqua" w:eastAsia="Book Antiqua" w:hAnsi="Book Antiqua"/>
      <w:b w:val="1"/>
      <w:smallCaps w:val="1"/>
      <w:sz w:val="32"/>
      <w:szCs w:val="3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spacing w:after="0" w:line="240" w:lineRule="auto"/>
      <w:jc w:val="center"/>
    </w:pPr>
    <w:rPr>
      <w:rFonts w:ascii="Lustria" w:cs="Lustria" w:eastAsia="Lustria" w:hAnsi="Lustria"/>
      <w:b w:val="1"/>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bottom w:color="000000" w:space="1" w:sz="12" w:val="single"/>
      </w:pBdr>
      <w:spacing w:after="0" w:line="240" w:lineRule="auto"/>
      <w:jc w:val="center"/>
    </w:pPr>
    <w:rPr>
      <w:rFonts w:ascii="Book Antiqua" w:cs="Book Antiqua" w:eastAsia="Book Antiqua" w:hAnsi="Book Antiqua"/>
      <w:b w:val="1"/>
      <w:smallCaps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pBdr>
        <w:top w:color="000000" w:space="1" w:sz="4" w:val="single"/>
        <w:bottom w:color="000000" w:space="1" w:sz="12" w:val="single"/>
      </w:pBdr>
      <w:spacing w:after="0" w:line="240" w:lineRule="auto"/>
      <w:jc w:val="center"/>
    </w:pPr>
    <w:rPr>
      <w:rFonts w:ascii="Book Antiqua" w:cs="Book Antiqua" w:eastAsia="Book Antiqua" w:hAnsi="Book Antiqua"/>
      <w:b w:val="1"/>
      <w:smallCaps w:val="1"/>
      <w:sz w:val="32"/>
      <w:szCs w:val="3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spacing w:after="0" w:line="240" w:lineRule="auto"/>
      <w:jc w:val="center"/>
    </w:pPr>
    <w:rPr>
      <w:rFonts w:ascii="Lustria" w:cs="Lustria" w:eastAsia="Lustria" w:hAnsi="Lustria"/>
      <w:b w:val="1"/>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bottom w:color="000000" w:space="1" w:sz="12" w:val="single"/>
      </w:pBdr>
      <w:spacing w:after="0" w:line="240" w:lineRule="auto"/>
      <w:jc w:val="center"/>
    </w:pPr>
    <w:rPr>
      <w:rFonts w:ascii="Book Antiqua" w:cs="Book Antiqua" w:eastAsia="Book Antiqua" w:hAnsi="Book Antiqua"/>
      <w:b w:val="1"/>
      <w:smallCaps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pBdr>
        <w:top w:color="000000" w:space="1" w:sz="4" w:val="single"/>
        <w:bottom w:color="000000" w:space="1" w:sz="12" w:val="single"/>
      </w:pBdr>
      <w:spacing w:after="0" w:line="240" w:lineRule="auto"/>
      <w:jc w:val="center"/>
    </w:pPr>
    <w:rPr>
      <w:rFonts w:ascii="Book Antiqua" w:cs="Book Antiqua" w:eastAsia="Book Antiqua" w:hAnsi="Book Antiqua"/>
      <w:b w:val="1"/>
      <w:smallCaps w:val="1"/>
      <w:sz w:val="32"/>
      <w:szCs w:val="3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spacing w:after="0" w:line="240" w:lineRule="auto"/>
      <w:jc w:val="center"/>
    </w:pPr>
    <w:rPr>
      <w:rFonts w:ascii="Lustria" w:cs="Lustria" w:eastAsia="Lustria" w:hAnsi="Lustria"/>
      <w:b w:val="1"/>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bottom w:color="000000" w:space="1" w:sz="12" w:val="single"/>
      </w:pBdr>
      <w:spacing w:after="0" w:line="240" w:lineRule="auto"/>
      <w:jc w:val="center"/>
    </w:pPr>
    <w:rPr>
      <w:rFonts w:ascii="Book Antiqua" w:cs="Book Antiqua" w:eastAsia="Book Antiqua" w:hAnsi="Book Antiqua"/>
      <w:b w:val="1"/>
      <w:smallCaps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pBdr>
        <w:top w:color="000000" w:space="1" w:sz="4" w:val="single"/>
        <w:bottom w:color="000000" w:space="1" w:sz="12" w:val="single"/>
      </w:pBdr>
      <w:spacing w:after="0" w:line="240" w:lineRule="auto"/>
      <w:jc w:val="center"/>
    </w:pPr>
    <w:rPr>
      <w:rFonts w:ascii="Book Antiqua" w:cs="Book Antiqua" w:eastAsia="Book Antiqua" w:hAnsi="Book Antiqua"/>
      <w:b w:val="1"/>
      <w:smallCaps w:val="1"/>
      <w:sz w:val="32"/>
      <w:szCs w:val="3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spacing w:after="0" w:line="240" w:lineRule="auto"/>
      <w:jc w:val="center"/>
    </w:pPr>
    <w:rPr>
      <w:rFonts w:ascii="Lustria" w:cs="Lustria" w:eastAsia="Lustria" w:hAnsi="Lustria"/>
      <w:b w:val="1"/>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55F80"/>
    <w:pPr>
      <w:spacing w:after="200" w:line="276" w:lineRule="auto"/>
    </w:pPr>
    <w:rPr>
      <w:sz w:val="22"/>
      <w:szCs w:val="22"/>
    </w:rPr>
  </w:style>
  <w:style w:type="paragraph" w:styleId="Heading1">
    <w:name w:val="heading 1"/>
    <w:basedOn w:val="Normal"/>
    <w:next w:val="Normal"/>
    <w:link w:val="Heading1Char"/>
    <w:qFormat w:val="1"/>
    <w:rsid w:val="00A55F80"/>
    <w:pPr>
      <w:keepNext w:val="1"/>
      <w:pBdr>
        <w:top w:color="auto" w:space="1" w:sz="4" w:val="single"/>
        <w:bottom w:color="auto" w:space="1" w:sz="12" w:val="single"/>
      </w:pBdr>
      <w:spacing w:after="0" w:line="240" w:lineRule="auto"/>
      <w:jc w:val="center"/>
      <w:outlineLvl w:val="0"/>
    </w:pPr>
    <w:rPr>
      <w:rFonts w:ascii="Book Antiqua" w:eastAsia="Times New Roman" w:hAnsi="Book Antiqua"/>
      <w:b w:val="1"/>
      <w:bCs w:val="1"/>
      <w:smallCaps w:val="1"/>
      <w:spacing w:val="30"/>
      <w:sz w:val="20"/>
      <w:szCs w:val="24"/>
    </w:rPr>
  </w:style>
  <w:style w:type="paragraph" w:styleId="Heading3">
    <w:name w:val="heading 3"/>
    <w:basedOn w:val="Normal"/>
    <w:next w:val="Normal"/>
    <w:link w:val="Heading3Char"/>
    <w:unhideWhenUsed w:val="1"/>
    <w:qFormat w:val="1"/>
    <w:rsid w:val="00A55F80"/>
    <w:pPr>
      <w:keepNext w:val="1"/>
      <w:pBdr>
        <w:top w:color="auto" w:space="1" w:sz="4" w:val="single"/>
        <w:bottom w:color="auto" w:space="1" w:sz="12" w:val="single"/>
      </w:pBdr>
      <w:spacing w:after="0" w:line="240" w:lineRule="auto"/>
      <w:jc w:val="center"/>
      <w:outlineLvl w:val="2"/>
    </w:pPr>
    <w:rPr>
      <w:rFonts w:ascii="Book Antiqua" w:eastAsia="Times New Roman" w:hAnsi="Book Antiqua"/>
      <w:b w:val="1"/>
      <w:bCs w:val="1"/>
      <w:smallCaps w:val="1"/>
      <w:spacing w:val="20"/>
      <w:sz w:val="32"/>
      <w:szCs w:val="24"/>
    </w:rPr>
  </w:style>
  <w:style w:type="paragraph" w:styleId="Heading5">
    <w:name w:val="heading 5"/>
    <w:basedOn w:val="Normal"/>
    <w:next w:val="Normal"/>
    <w:link w:val="Heading5Char"/>
    <w:unhideWhenUsed w:val="1"/>
    <w:qFormat w:val="1"/>
    <w:rsid w:val="00A55F80"/>
    <w:pPr>
      <w:keepNext w:val="1"/>
      <w:spacing w:after="0" w:line="240" w:lineRule="auto"/>
      <w:jc w:val="center"/>
      <w:outlineLvl w:val="4"/>
    </w:pPr>
    <w:rPr>
      <w:rFonts w:ascii="Californian FB" w:eastAsia="Times New Roman" w:hAnsi="Californian FB"/>
      <w:b w:val="1"/>
      <w:bCs w:val="1"/>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A55F80"/>
    <w:rPr>
      <w:rFonts w:ascii="Book Antiqua" w:cs="Times New Roman" w:eastAsia="Times New Roman" w:hAnsi="Book Antiqua"/>
      <w:b w:val="1"/>
      <w:bCs w:val="1"/>
      <w:smallCaps w:val="1"/>
      <w:spacing w:val="30"/>
      <w:sz w:val="20"/>
      <w:szCs w:val="24"/>
    </w:rPr>
  </w:style>
  <w:style w:type="character" w:styleId="Heading3Char" w:customStyle="1">
    <w:name w:val="Heading 3 Char"/>
    <w:link w:val="Heading3"/>
    <w:rsid w:val="00A55F80"/>
    <w:rPr>
      <w:rFonts w:ascii="Book Antiqua" w:cs="Times New Roman" w:eastAsia="Times New Roman" w:hAnsi="Book Antiqua"/>
      <w:b w:val="1"/>
      <w:bCs w:val="1"/>
      <w:smallCaps w:val="1"/>
      <w:spacing w:val="20"/>
      <w:sz w:val="32"/>
      <w:szCs w:val="24"/>
    </w:rPr>
  </w:style>
  <w:style w:type="character" w:styleId="Heading5Char" w:customStyle="1">
    <w:name w:val="Heading 5 Char"/>
    <w:link w:val="Heading5"/>
    <w:rsid w:val="00A55F80"/>
    <w:rPr>
      <w:rFonts w:ascii="Californian FB" w:cs="Times New Roman" w:eastAsia="Times New Roman" w:hAnsi="Californian FB"/>
      <w:b w:val="1"/>
      <w:bCs w:val="1"/>
      <w:sz w:val="28"/>
      <w:szCs w:val="24"/>
    </w:rPr>
  </w:style>
  <w:style w:type="paragraph" w:styleId="BodyText">
    <w:name w:val="Body Text"/>
    <w:basedOn w:val="Normal"/>
    <w:link w:val="BodyTextChar"/>
    <w:unhideWhenUsed w:val="1"/>
    <w:rsid w:val="00A55F80"/>
    <w:pPr>
      <w:spacing w:after="0" w:line="240" w:lineRule="auto"/>
      <w:jc w:val="both"/>
    </w:pPr>
    <w:rPr>
      <w:rFonts w:ascii="Book Antiqua" w:eastAsia="Times New Roman" w:hAnsi="Book Antiqua"/>
      <w:sz w:val="20"/>
      <w:szCs w:val="24"/>
    </w:rPr>
  </w:style>
  <w:style w:type="character" w:styleId="BodyTextChar" w:customStyle="1">
    <w:name w:val="Body Text Char"/>
    <w:link w:val="BodyText"/>
    <w:rsid w:val="00A55F80"/>
    <w:rPr>
      <w:rFonts w:ascii="Book Antiqua" w:cs="Times New Roman" w:eastAsia="Times New Roman" w:hAnsi="Book Antiqua"/>
      <w:sz w:val="20"/>
      <w:szCs w:val="24"/>
    </w:rPr>
  </w:style>
  <w:style w:type="paragraph" w:styleId="BodyText2">
    <w:name w:val="Body Text 2"/>
    <w:basedOn w:val="Normal"/>
    <w:link w:val="BodyText2Char"/>
    <w:uiPriority w:val="99"/>
    <w:semiHidden w:val="1"/>
    <w:unhideWhenUsed w:val="1"/>
    <w:rsid w:val="00A55F80"/>
    <w:pPr>
      <w:spacing w:after="120" w:line="480" w:lineRule="auto"/>
    </w:pPr>
  </w:style>
  <w:style w:type="character" w:styleId="BodyText2Char" w:customStyle="1">
    <w:name w:val="Body Text 2 Char"/>
    <w:basedOn w:val="DefaultParagraphFont"/>
    <w:link w:val="BodyText2"/>
    <w:uiPriority w:val="99"/>
    <w:semiHidden w:val="1"/>
    <w:rsid w:val="00A55F80"/>
  </w:style>
  <w:style w:type="paragraph" w:styleId="PlainText">
    <w:name w:val="Plain Text"/>
    <w:basedOn w:val="Normal"/>
    <w:link w:val="PlainTextChar"/>
    <w:semiHidden w:val="1"/>
    <w:rsid w:val="00A55F80"/>
    <w:pPr>
      <w:spacing w:after="0" w:line="240" w:lineRule="auto"/>
    </w:pPr>
    <w:rPr>
      <w:rFonts w:ascii="Courier New" w:cs="Courier New" w:eastAsia="Times New Roman" w:hAnsi="Courier New"/>
      <w:sz w:val="20"/>
      <w:szCs w:val="20"/>
    </w:rPr>
  </w:style>
  <w:style w:type="character" w:styleId="PlainTextChar" w:customStyle="1">
    <w:name w:val="Plain Text Char"/>
    <w:link w:val="PlainText"/>
    <w:semiHidden w:val="1"/>
    <w:rsid w:val="00A55F80"/>
    <w:rPr>
      <w:rFonts w:ascii="Courier New" w:cs="Courier New" w:eastAsia="Times New Roman" w:hAnsi="Courier New"/>
      <w:sz w:val="20"/>
      <w:szCs w:val="20"/>
    </w:rPr>
  </w:style>
  <w:style w:type="paragraph" w:styleId="MediumGrid1-Accent21" w:customStyle="1">
    <w:name w:val="Medium Grid 1 - Accent 21"/>
    <w:basedOn w:val="Normal"/>
    <w:uiPriority w:val="34"/>
    <w:qFormat w:val="1"/>
    <w:rsid w:val="007F1669"/>
    <w:pPr>
      <w:ind w:left="720"/>
      <w:contextualSpacing w:val="1"/>
      <w:jc w:val="both"/>
    </w:pPr>
    <w:rPr>
      <w:rFonts w:ascii="Cambria" w:eastAsia="Times New Roman" w:hAnsi="Cambria"/>
      <w:sz w:val="20"/>
      <w:szCs w:val="20"/>
      <w:lang w:bidi="en-US"/>
    </w:rPr>
  </w:style>
  <w:style w:type="paragraph" w:styleId="Header">
    <w:name w:val="header"/>
    <w:basedOn w:val="Normal"/>
    <w:link w:val="HeaderChar"/>
    <w:uiPriority w:val="99"/>
    <w:unhideWhenUsed w:val="1"/>
    <w:rsid w:val="003829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382911"/>
  </w:style>
  <w:style w:type="paragraph" w:styleId="Footer">
    <w:name w:val="footer"/>
    <w:basedOn w:val="Normal"/>
    <w:link w:val="FooterChar"/>
    <w:uiPriority w:val="99"/>
    <w:unhideWhenUsed w:val="1"/>
    <w:rsid w:val="003829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382911"/>
  </w:style>
  <w:style w:type="paragraph" w:styleId="BalloonText">
    <w:name w:val="Balloon Text"/>
    <w:basedOn w:val="Normal"/>
    <w:link w:val="BalloonTextChar"/>
    <w:uiPriority w:val="99"/>
    <w:semiHidden w:val="1"/>
    <w:unhideWhenUsed w:val="1"/>
    <w:rsid w:val="00382911"/>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382911"/>
    <w:rPr>
      <w:rFonts w:ascii="Tahoma" w:cs="Tahoma" w:hAnsi="Tahoma"/>
      <w:sz w:val="16"/>
      <w:szCs w:val="16"/>
    </w:rPr>
  </w:style>
  <w:style w:type="character" w:styleId="Hyperlink">
    <w:name w:val="Hyperlink"/>
    <w:basedOn w:val="DefaultParagraphFont"/>
    <w:uiPriority w:val="99"/>
    <w:unhideWhenUsed w:val="1"/>
    <w:rsid w:val="00D7773E"/>
    <w:rPr>
      <w:color w:val="0000ff" w:themeColor="hyperlink"/>
      <w:u w:val="single"/>
    </w:rPr>
  </w:style>
  <w:style w:type="paragraph" w:styleId="ListParagraph">
    <w:name w:val="List Paragraph"/>
    <w:basedOn w:val="Normal"/>
    <w:uiPriority w:val="72"/>
    <w:rsid w:val="008D7B5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weezeyb@gmail.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