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2C" w:rsidRDefault="00B84B25">
      <w:pPr>
        <w:pStyle w:val="Body2"/>
      </w:pPr>
      <w:r>
        <w:rPr>
          <w:rStyle w:val="Gray"/>
          <w:b/>
          <w:bCs/>
        </w:rPr>
        <w:t>Executive Summary</w:t>
      </w:r>
      <w:r>
        <w:rPr>
          <w:rStyle w:val="Gray"/>
        </w:rPr>
        <w:tab/>
      </w:r>
      <w:r>
        <w:t xml:space="preserve">Pre-planning to pre-commissioning, trouble-shooting to verifying, calibration to installation; there isn't an </w:t>
      </w:r>
      <w:r w:rsidR="00A17536">
        <w:t>aspect of instrumentation</w:t>
      </w:r>
      <w:r>
        <w:t xml:space="preserve"> I haven't done many times. I can speak intelligently with contractors, electricians and operations to keep things run</w:t>
      </w:r>
      <w:r w:rsidR="00A17536">
        <w:t>ning smoothly and safely. For 37</w:t>
      </w:r>
      <w:r>
        <w:t xml:space="preserve"> years I have chosen jobs that challenge my abilities and broaden my </w:t>
      </w:r>
      <w:r>
        <w:rPr>
          <w:lang w:val="sv-SE"/>
        </w:rPr>
        <w:t>skill set</w:t>
      </w:r>
      <w:r>
        <w:t xml:space="preserve"> and I am looking for a new challenge.</w:t>
      </w:r>
    </w:p>
    <w:p w:rsidR="005D452C" w:rsidRDefault="005D452C">
      <w:pPr>
        <w:pStyle w:val="Body2"/>
      </w:pPr>
    </w:p>
    <w:p w:rsidR="005D452C" w:rsidRDefault="00B84B25">
      <w:pPr>
        <w:pStyle w:val="Body2"/>
        <w:rPr>
          <w:rStyle w:val="Gray"/>
          <w:color w:val="000000"/>
        </w:rPr>
      </w:pPr>
      <w:r>
        <w:rPr>
          <w:rStyle w:val="Gray"/>
          <w:b/>
          <w:bCs/>
        </w:rPr>
        <w:t>Experience</w:t>
      </w:r>
      <w:r>
        <w:rPr>
          <w:rStyle w:val="Gray"/>
        </w:rPr>
        <w:tab/>
      </w:r>
      <w:r>
        <w:rPr>
          <w:rStyle w:val="Gray"/>
          <w:color w:val="000000"/>
        </w:rPr>
        <w:t xml:space="preserve">(Please </w:t>
      </w:r>
      <w:r w:rsidR="00602EB4">
        <w:rPr>
          <w:rStyle w:val="Gray"/>
          <w:color w:val="000000"/>
        </w:rPr>
        <w:t>note: This is a truncated list, f</w:t>
      </w:r>
      <w:r>
        <w:rPr>
          <w:rStyle w:val="Gray"/>
          <w:color w:val="000000"/>
        </w:rPr>
        <w:t>ull e</w:t>
      </w:r>
      <w:r w:rsidR="00654B11">
        <w:rPr>
          <w:rStyle w:val="Gray"/>
          <w:color w:val="000000"/>
        </w:rPr>
        <w:t>xperience available on request.</w:t>
      </w:r>
    </w:p>
    <w:p w:rsidR="00E6332C" w:rsidRDefault="00654B11" w:rsidP="00F652C7">
      <w:pPr>
        <w:pStyle w:val="Body2"/>
        <w:rPr>
          <w:rStyle w:val="Gray"/>
          <w:b/>
          <w:bCs/>
          <w:color w:val="B4B4B4" w:themeColor="text2" w:themeTint="66"/>
        </w:rPr>
      </w:pPr>
      <w:r w:rsidRPr="00654B11">
        <w:rPr>
          <w:rStyle w:val="Gray"/>
          <w:b/>
          <w:bCs/>
          <w:color w:val="B4B4B4" w:themeColor="text2" w:themeTint="66"/>
        </w:rPr>
        <w:t xml:space="preserve">                                               </w:t>
      </w:r>
      <w:r w:rsidR="00E6332C">
        <w:rPr>
          <w:rStyle w:val="Gray"/>
          <w:b/>
          <w:bCs/>
          <w:color w:val="B4B4B4" w:themeColor="text2" w:themeTint="66"/>
        </w:rPr>
        <w:t xml:space="preserve">Progesys Incorporated – IOC PODS Commissioning (Labrador City) June </w:t>
      </w:r>
      <w:r w:rsidR="005418D6">
        <w:rPr>
          <w:rStyle w:val="Gray"/>
          <w:b/>
          <w:bCs/>
          <w:color w:val="B4B4B4" w:themeColor="text2" w:themeTint="66"/>
        </w:rPr>
        <w:t xml:space="preserve">2018 </w:t>
      </w:r>
      <w:r w:rsidR="00E6332C">
        <w:rPr>
          <w:rStyle w:val="Gray"/>
          <w:b/>
          <w:bCs/>
          <w:color w:val="B4B4B4" w:themeColor="text2" w:themeTint="66"/>
        </w:rPr>
        <w:t>to Present</w:t>
      </w:r>
    </w:p>
    <w:p w:rsidR="00E6332C" w:rsidRDefault="00E6332C">
      <w:pPr>
        <w:pStyle w:val="Body2"/>
        <w:rPr>
          <w:rStyle w:val="Gray"/>
          <w:b/>
          <w:bCs/>
          <w:color w:val="000000" w:themeColor="text1"/>
        </w:rPr>
      </w:pPr>
      <w:r w:rsidRPr="00E6332C">
        <w:rPr>
          <w:rStyle w:val="Gray"/>
          <w:bCs/>
          <w:color w:val="B4B4B4" w:themeColor="text2" w:themeTint="66"/>
        </w:rPr>
        <w:t xml:space="preserve">                                               </w:t>
      </w:r>
      <w:r w:rsidRPr="00E6332C">
        <w:rPr>
          <w:rStyle w:val="Gray"/>
          <w:b/>
          <w:bCs/>
          <w:color w:val="000000" w:themeColor="text1"/>
        </w:rPr>
        <w:t>Position: Instrumentation &amp; Control Supervisor</w:t>
      </w:r>
    </w:p>
    <w:p w:rsidR="00F652C7" w:rsidRPr="00E6332C" w:rsidRDefault="00F652C7">
      <w:pPr>
        <w:pStyle w:val="Body2"/>
        <w:rPr>
          <w:rStyle w:val="Gray"/>
          <w:b/>
          <w:bCs/>
          <w:color w:val="000000" w:themeColor="text1"/>
        </w:rPr>
      </w:pPr>
    </w:p>
    <w:p w:rsidR="00654B11" w:rsidRPr="00654B11" w:rsidRDefault="00E6332C">
      <w:pPr>
        <w:pStyle w:val="Body2"/>
        <w:rPr>
          <w:rStyle w:val="Gray"/>
          <w:b/>
          <w:bCs/>
          <w:color w:val="B4B4B4" w:themeColor="text2" w:themeTint="66"/>
        </w:rPr>
      </w:pPr>
      <w:r>
        <w:rPr>
          <w:rStyle w:val="Gray"/>
          <w:b/>
          <w:bCs/>
          <w:color w:val="B4B4B4" w:themeColor="text2" w:themeTint="66"/>
        </w:rPr>
        <w:t xml:space="preserve">                                               </w:t>
      </w:r>
      <w:r w:rsidR="00654B11" w:rsidRPr="00654B11">
        <w:rPr>
          <w:rStyle w:val="Gray"/>
          <w:b/>
          <w:bCs/>
          <w:color w:val="B4B4B4" w:themeColor="text2" w:themeTint="66"/>
        </w:rPr>
        <w:t xml:space="preserve"> Atlantic Gold Corporation – Moose Rive</w:t>
      </w:r>
      <w:r w:rsidR="00C31E9F">
        <w:rPr>
          <w:rStyle w:val="Gray"/>
          <w:b/>
          <w:bCs/>
          <w:color w:val="B4B4B4" w:themeColor="text2" w:themeTint="66"/>
        </w:rPr>
        <w:t>r Project August 2017 to June 2018</w:t>
      </w:r>
    </w:p>
    <w:p w:rsidR="00654B11" w:rsidRDefault="00654B11">
      <w:pPr>
        <w:pStyle w:val="Body2"/>
        <w:rPr>
          <w:rStyle w:val="Gray"/>
          <w:b/>
          <w:bCs/>
          <w:color w:val="auto"/>
        </w:rPr>
      </w:pPr>
      <w:r w:rsidRPr="00654B11">
        <w:rPr>
          <w:rStyle w:val="Gray"/>
          <w:b/>
          <w:bCs/>
          <w:color w:val="auto"/>
        </w:rPr>
        <w:t xml:space="preserve">                                                Position: Instrument Technician</w:t>
      </w:r>
    </w:p>
    <w:p w:rsidR="00654B11" w:rsidRPr="00654B11" w:rsidRDefault="00654B11">
      <w:pPr>
        <w:pStyle w:val="Body2"/>
        <w:rPr>
          <w:rStyle w:val="Gray"/>
          <w:b/>
          <w:color w:val="auto"/>
        </w:rPr>
      </w:pPr>
    </w:p>
    <w:p w:rsidR="003D6974" w:rsidRPr="003D6974" w:rsidRDefault="003D6974">
      <w:pPr>
        <w:pStyle w:val="Body2"/>
        <w:rPr>
          <w:rStyle w:val="Gray"/>
          <w:color w:val="8E8E8E" w:themeColor="text2" w:themeTint="99"/>
        </w:rPr>
      </w:pPr>
      <w:r>
        <w:rPr>
          <w:rStyle w:val="Gray"/>
          <w:color w:val="000000"/>
        </w:rPr>
        <w:t xml:space="preserve">                                                </w:t>
      </w:r>
      <w:r w:rsidRPr="003D6974">
        <w:rPr>
          <w:rStyle w:val="Gray"/>
          <w:color w:val="8E8E8E" w:themeColor="text2" w:themeTint="99"/>
        </w:rPr>
        <w:t>Stuart Olson Incorporated – North West Redwater Sturge</w:t>
      </w:r>
      <w:r w:rsidR="00654B11">
        <w:rPr>
          <w:rStyle w:val="Gray"/>
          <w:color w:val="8E8E8E" w:themeColor="text2" w:themeTint="99"/>
        </w:rPr>
        <w:t>on Refinery June 2017 to August 2017</w:t>
      </w:r>
    </w:p>
    <w:p w:rsidR="003D6974" w:rsidRDefault="003D6974">
      <w:pPr>
        <w:pStyle w:val="Body2"/>
        <w:rPr>
          <w:rStyle w:val="Gray"/>
          <w:b/>
          <w:color w:val="000000"/>
        </w:rPr>
      </w:pPr>
      <w:r>
        <w:rPr>
          <w:rStyle w:val="Gray"/>
          <w:color w:val="000000"/>
        </w:rPr>
        <w:t xml:space="preserve">                                                </w:t>
      </w:r>
      <w:r w:rsidRPr="003D6974">
        <w:rPr>
          <w:rStyle w:val="Gray"/>
          <w:b/>
          <w:color w:val="000000"/>
        </w:rPr>
        <w:t>Position: Instrument Technician</w:t>
      </w:r>
    </w:p>
    <w:p w:rsidR="003D6974" w:rsidRPr="003D6974" w:rsidRDefault="003D6974">
      <w:pPr>
        <w:pStyle w:val="Body2"/>
        <w:rPr>
          <w:rStyle w:val="Gray"/>
          <w:b/>
          <w:color w:val="000000"/>
        </w:rPr>
      </w:pPr>
      <w:bookmarkStart w:id="0" w:name="_GoBack"/>
      <w:bookmarkEnd w:id="0"/>
    </w:p>
    <w:p w:rsidR="00337D13" w:rsidRPr="004B6F15" w:rsidRDefault="004B6F15">
      <w:pPr>
        <w:pStyle w:val="Body2"/>
        <w:rPr>
          <w:rStyle w:val="Gray"/>
          <w:color w:val="89847F" w:themeColor="background2"/>
        </w:rPr>
      </w:pPr>
      <w:r>
        <w:rPr>
          <w:rStyle w:val="Gray"/>
          <w:color w:val="000000"/>
        </w:rPr>
        <w:tab/>
      </w:r>
      <w:r w:rsidRPr="004B6F15">
        <w:rPr>
          <w:rStyle w:val="Gray"/>
          <w:color w:val="89847F" w:themeColor="background2"/>
        </w:rPr>
        <w:t>Sancon Commissioning Limited – Trans Canada Pipelines March 2017 to May 2017</w:t>
      </w:r>
    </w:p>
    <w:p w:rsidR="004B6F15" w:rsidRDefault="004B6F15">
      <w:pPr>
        <w:pStyle w:val="Body2"/>
        <w:rPr>
          <w:rStyle w:val="Gray"/>
          <w:b/>
          <w:color w:val="000000"/>
        </w:rPr>
      </w:pPr>
      <w:r>
        <w:rPr>
          <w:rStyle w:val="Gray"/>
          <w:color w:val="000000"/>
        </w:rPr>
        <w:tab/>
      </w:r>
      <w:r w:rsidRPr="004B6F15">
        <w:rPr>
          <w:rStyle w:val="Gray"/>
          <w:b/>
          <w:color w:val="000000"/>
        </w:rPr>
        <w:t>Position: Senior Instrument Technician</w:t>
      </w:r>
    </w:p>
    <w:p w:rsidR="004B6F15" w:rsidRPr="004B6F15" w:rsidRDefault="004B6F15">
      <w:pPr>
        <w:pStyle w:val="Body2"/>
        <w:rPr>
          <w:rStyle w:val="Gray"/>
          <w:b/>
          <w:color w:val="000000"/>
        </w:rPr>
      </w:pPr>
    </w:p>
    <w:p w:rsidR="00964858" w:rsidRDefault="00964858">
      <w:pPr>
        <w:pStyle w:val="Body2"/>
        <w:rPr>
          <w:rStyle w:val="Gray"/>
          <w:bCs/>
        </w:rPr>
      </w:pPr>
      <w:r>
        <w:rPr>
          <w:rStyle w:val="Gray"/>
          <w:b/>
          <w:bCs/>
        </w:rPr>
        <w:tab/>
      </w:r>
      <w:r w:rsidR="001E7E13" w:rsidRPr="00964858">
        <w:rPr>
          <w:rStyle w:val="Gray"/>
          <w:bCs/>
        </w:rPr>
        <w:t>Kentz</w:t>
      </w:r>
      <w:r w:rsidR="009804FE">
        <w:rPr>
          <w:rStyle w:val="Gray"/>
          <w:bCs/>
        </w:rPr>
        <w:t xml:space="preserve"> </w:t>
      </w:r>
      <w:r w:rsidRPr="00964858">
        <w:rPr>
          <w:rStyle w:val="Gray"/>
          <w:bCs/>
        </w:rPr>
        <w:t>Canada TSS Limited</w:t>
      </w:r>
      <w:r w:rsidR="004B6F15">
        <w:rPr>
          <w:rStyle w:val="Gray"/>
          <w:bCs/>
        </w:rPr>
        <w:t xml:space="preserve"> - Kearl Lake Project (KDeOx) </w:t>
      </w:r>
      <w:r w:rsidR="00502CDA">
        <w:rPr>
          <w:rStyle w:val="Gray"/>
          <w:bCs/>
        </w:rPr>
        <w:t>August 2016 to November 2016</w:t>
      </w:r>
    </w:p>
    <w:p w:rsidR="00964858" w:rsidRPr="00964858" w:rsidRDefault="00964858">
      <w:pPr>
        <w:pStyle w:val="Body2"/>
        <w:rPr>
          <w:rStyle w:val="Gray"/>
          <w:b/>
          <w:bCs/>
          <w:color w:val="000000" w:themeColor="text1"/>
        </w:rPr>
      </w:pPr>
      <w:r>
        <w:rPr>
          <w:rStyle w:val="Gray"/>
          <w:bCs/>
        </w:rPr>
        <w:tab/>
      </w:r>
      <w:r w:rsidRPr="00964858">
        <w:rPr>
          <w:rStyle w:val="Gray"/>
          <w:b/>
          <w:bCs/>
          <w:color w:val="000000" w:themeColor="text1"/>
        </w:rPr>
        <w:t>Position: Instrument Commissioning Technician</w:t>
      </w:r>
    </w:p>
    <w:p w:rsidR="00964858" w:rsidRPr="00964858" w:rsidRDefault="00964858">
      <w:pPr>
        <w:pStyle w:val="Body2"/>
        <w:rPr>
          <w:rStyle w:val="Gray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 xml:space="preserve">HRPO </w:t>
      </w:r>
      <w:r w:rsidRPr="002C1F93">
        <w:rPr>
          <w:rStyle w:val="Gray"/>
          <w:color w:val="8E8E8E" w:themeColor="text2" w:themeTint="99"/>
        </w:rPr>
        <w:t>Group</w:t>
      </w:r>
      <w:r>
        <w:rPr>
          <w:rStyle w:val="Gray"/>
        </w:rPr>
        <w:t xml:space="preserve"> of Companies - Syncrude June 2016 to July 2016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Technician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lang w:val="nl-NL"/>
        </w:rPr>
        <w:t xml:space="preserve">Tata Steel Minerals Canada </w:t>
      </w:r>
      <w:r>
        <w:rPr>
          <w:rStyle w:val="Gray"/>
        </w:rPr>
        <w:t>– DSO Project November 2015 to January 2016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Senior Instrument</w:t>
      </w:r>
      <w:r w:rsidR="00EB0197" w:rsidRPr="00EB0197">
        <w:pict>
          <v:rect id="_x0000_s1026" style="position:absolute;left:0;text-align:left;margin-left:36pt;margin-top:8pt;width:381pt;height:222pt;z-index:251659264;visibility:visible;mso-wrap-distance-left:24pt;mso-wrap-distance-top:24pt;mso-wrap-distance-right:24pt;mso-wrap-distance-bottom:24pt;mso-position-horizontal-relative:page;mso-position-vertical-relative:page" filled="f" stroked="f" strokeweight="1pt">
            <v:stroke miterlimit="4"/>
            <v:textbox>
              <w:txbxContent>
                <w:p w:rsidR="005D452C" w:rsidRDefault="00B84B25">
                  <w:pPr>
                    <w:pStyle w:val="Name"/>
                  </w:pPr>
                  <w:r>
                    <w:t xml:space="preserve">Donald </w:t>
                  </w:r>
                </w:p>
                <w:p w:rsidR="005D452C" w:rsidRDefault="005D452C">
                  <w:pPr>
                    <w:pStyle w:val="Name"/>
                    <w:rPr>
                      <w:color w:val="5862C2"/>
                      <w:sz w:val="58"/>
                      <w:szCs w:val="58"/>
                    </w:rPr>
                  </w:pPr>
                </w:p>
                <w:p w:rsidR="005D452C" w:rsidRDefault="00B84B25">
                  <w:pPr>
                    <w:pStyle w:val="Name"/>
                    <w:rPr>
                      <w:color w:val="5862C2"/>
                      <w:sz w:val="58"/>
                      <w:szCs w:val="58"/>
                    </w:rPr>
                  </w:pPr>
                  <w:r>
                    <w:rPr>
                      <w:color w:val="5862C2"/>
                      <w:sz w:val="58"/>
                      <w:szCs w:val="58"/>
                    </w:rPr>
                    <w:t>Instrument Technician</w:t>
                  </w:r>
                </w:p>
                <w:p w:rsidR="005D452C" w:rsidRDefault="005D452C">
                  <w:pPr>
                    <w:pStyle w:val="Body"/>
                  </w:pPr>
                </w:p>
                <w:p w:rsidR="005D452C" w:rsidRDefault="00B84B25">
                  <w:pPr>
                    <w:pStyle w:val="Name"/>
                  </w:pPr>
                  <w:r>
                    <w:t>Boudreau</w:t>
                  </w:r>
                </w:p>
              </w:txbxContent>
            </v:textbox>
            <w10:wrap type="square" anchorx="page" anchory="page"/>
          </v:rect>
        </w:pict>
      </w:r>
      <w:r w:rsidR="00EB0197" w:rsidRPr="00EB0197">
        <w:pict>
          <v:rect id="_x0000_s1027" style="position:absolute;left:0;text-align:left;margin-left:427pt;margin-top:21pt;width:149pt;height:209pt;z-index:251660288;visibility:visible;mso-wrap-distance-left:24pt;mso-wrap-distance-top:24pt;mso-wrap-distance-right:24pt;mso-wrap-distance-bottom:24pt;mso-position-horizontal-relative:page;mso-position-vertical-relative:page" filled="f" stroked="f" strokeweight="1pt">
            <v:stroke miterlimit="4"/>
            <v:textbox>
              <w:txbxContent>
                <w:p w:rsidR="005D452C" w:rsidRDefault="00EB0197">
                  <w:pPr>
                    <w:pStyle w:val="ContactInformation"/>
                  </w:pPr>
                  <w:hyperlink r:id="rId6" w:history="1">
                    <w:r w:rsidR="00B84B25">
                      <w:rPr>
                        <w:rStyle w:val="Hyperlink0"/>
                        <w:rFonts w:eastAsia="Arial Unicode MS" w:cs="Arial Unicode MS"/>
                        <w:lang w:val="en-US"/>
                      </w:rPr>
                      <w:t>Donald_Boudreau@eastlink.ca</w:t>
                    </w:r>
                  </w:hyperlink>
                </w:p>
                <w:p w:rsidR="005D452C" w:rsidRDefault="005D452C">
                  <w:pPr>
                    <w:pStyle w:val="ContactInformation"/>
                  </w:pPr>
                </w:p>
                <w:p w:rsidR="005D452C" w:rsidRDefault="00B84B25">
                  <w:pPr>
                    <w:pStyle w:val="ContactInformation"/>
                  </w:pPr>
                  <w:r>
                    <w:rPr>
                      <w:rFonts w:eastAsia="Arial Unicode MS" w:cs="Arial Unicode MS"/>
                      <w:lang w:val="en-US"/>
                    </w:rPr>
                    <w:t>902-599-1923</w:t>
                  </w:r>
                </w:p>
                <w:p w:rsidR="005D452C" w:rsidRDefault="005D452C">
                  <w:pPr>
                    <w:pStyle w:val="ContactInformation"/>
                  </w:pPr>
                </w:p>
                <w:p w:rsidR="005D452C" w:rsidRDefault="00EB0197">
                  <w:pPr>
                    <w:pStyle w:val="ContactInformation"/>
                  </w:pPr>
                  <w:hyperlink r:id="rId7" w:history="1">
                    <w:r w:rsidR="00B84B25">
                      <w:rPr>
                        <w:rStyle w:val="Hyperlink0"/>
                        <w:rFonts w:eastAsia="Arial Unicode MS" w:cs="Arial Unicode MS"/>
                        <w:lang w:val="en-US"/>
                      </w:rPr>
                      <w:t>https://ca.linkedin.com/in/donald-boudreau-3a2b8a4b</w:t>
                    </w:r>
                  </w:hyperlink>
                </w:p>
                <w:p w:rsidR="005D452C" w:rsidRDefault="005D452C">
                  <w:pPr>
                    <w:pStyle w:val="ContactInformation"/>
                  </w:pPr>
                </w:p>
                <w:p w:rsidR="005D452C" w:rsidRDefault="00B84B25">
                  <w:pPr>
                    <w:pStyle w:val="ContactInformation"/>
                  </w:pPr>
                  <w:r>
                    <w:rPr>
                      <w:rFonts w:eastAsia="Arial Unicode MS" w:cs="Arial Unicode MS"/>
                      <w:lang w:val="fr-FR"/>
                    </w:rPr>
                    <w:t>107 LeMarchant Drive</w:t>
                  </w:r>
                </w:p>
                <w:p w:rsidR="005D452C" w:rsidRDefault="00B84B25">
                  <w:pPr>
                    <w:pStyle w:val="ContactInformation"/>
                  </w:pPr>
                  <w:r>
                    <w:rPr>
                      <w:rFonts w:eastAsia="Arial Unicode MS" w:cs="Arial Unicode MS"/>
                    </w:rPr>
                    <w:t>New Minas, NS</w:t>
                  </w:r>
                </w:p>
                <w:p w:rsidR="005D452C" w:rsidRDefault="00B84B25">
                  <w:pPr>
                    <w:pStyle w:val="ContactInformation"/>
                  </w:pPr>
                  <w:r>
                    <w:rPr>
                      <w:rFonts w:eastAsia="Arial Unicode MS" w:cs="Arial Unicode MS"/>
                    </w:rPr>
                    <w:t>B4N 4K1</w:t>
                  </w:r>
                </w:p>
              </w:txbxContent>
            </v:textbox>
            <w10:wrap type="square" side="left" anchorx="page" anchory="page"/>
          </v:rect>
        </w:pict>
      </w:r>
      <w:r>
        <w:rPr>
          <w:rStyle w:val="Gray"/>
          <w:b/>
          <w:bCs/>
          <w:color w:val="000000"/>
        </w:rPr>
        <w:t xml:space="preserve"> Technician</w:t>
      </w:r>
    </w:p>
    <w:p w:rsidR="005D452C" w:rsidRDefault="00B84B25">
      <w:pPr>
        <w:pStyle w:val="Body2"/>
      </w:pPr>
      <w:r>
        <w:rPr>
          <w:rStyle w:val="Gray"/>
        </w:rPr>
        <w:tab/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 xml:space="preserve">Kentz Canada TSS Limited </w:t>
      </w:r>
      <w:r w:rsidR="00964858">
        <w:rPr>
          <w:rStyle w:val="Gray"/>
        </w:rPr>
        <w:t>- Plains</w:t>
      </w:r>
      <w:r>
        <w:rPr>
          <w:rStyle w:val="Gray"/>
        </w:rPr>
        <w:t xml:space="preserve"> Midstream Canada August 2015 to November 2015</w:t>
      </w:r>
    </w:p>
    <w:p w:rsidR="005D452C" w:rsidRDefault="00B84B25">
      <w:pPr>
        <w:pStyle w:val="Body2"/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Technician</w:t>
      </w:r>
    </w:p>
    <w:p w:rsidR="005D452C" w:rsidRDefault="002C1F93">
      <w:pPr>
        <w:pStyle w:val="Body2"/>
      </w:pPr>
      <w:r>
        <w:tab/>
      </w:r>
    </w:p>
    <w:p w:rsidR="002C1F93" w:rsidRDefault="002C1F93">
      <w:pPr>
        <w:pStyle w:val="Body2"/>
        <w:rPr>
          <w:color w:val="8E8E8E" w:themeColor="text2" w:themeTint="99"/>
        </w:rPr>
      </w:pPr>
      <w:r>
        <w:tab/>
      </w:r>
      <w:r w:rsidRPr="002C1F93">
        <w:rPr>
          <w:color w:val="8E8E8E" w:themeColor="text2" w:themeTint="99"/>
        </w:rPr>
        <w:t xml:space="preserve">De Beers Canada </w:t>
      </w:r>
      <w:r>
        <w:rPr>
          <w:color w:val="8E8E8E" w:themeColor="text2" w:themeTint="99"/>
        </w:rPr>
        <w:t>– Snap Lake Mine April 2015 to August 2015</w:t>
      </w:r>
    </w:p>
    <w:p w:rsidR="002C1F93" w:rsidRPr="002C1F93" w:rsidRDefault="002C1F93">
      <w:pPr>
        <w:pStyle w:val="Body2"/>
        <w:rPr>
          <w:b/>
          <w:color w:val="000000" w:themeColor="text1"/>
        </w:rPr>
      </w:pPr>
      <w:r>
        <w:rPr>
          <w:color w:val="8E8E8E" w:themeColor="text2" w:themeTint="99"/>
        </w:rPr>
        <w:tab/>
      </w:r>
      <w:r w:rsidRPr="002C1F93">
        <w:rPr>
          <w:b/>
          <w:color w:val="000000" w:themeColor="text1"/>
        </w:rPr>
        <w:t>Position: Instrument Technician</w:t>
      </w:r>
    </w:p>
    <w:p w:rsidR="002C1F93" w:rsidRPr="002C1F93" w:rsidRDefault="002C1F93">
      <w:pPr>
        <w:pStyle w:val="Body2"/>
        <w:rPr>
          <w:b/>
          <w:color w:val="000000" w:themeColor="text1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>Kentz Canada TSS Limited – Imperial Oil Kearl Lake</w:t>
      </w:r>
      <w:r w:rsidR="002C1F93">
        <w:rPr>
          <w:rStyle w:val="Gray"/>
        </w:rPr>
        <w:t xml:space="preserve"> Project (KEP) March 2014 to March</w:t>
      </w:r>
      <w:r>
        <w:rPr>
          <w:rStyle w:val="Gray"/>
        </w:rPr>
        <w:t xml:space="preserve"> 2015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  <w:lang w:val="nl-NL"/>
        </w:rPr>
        <w:t>Position: I &amp; C Commissioning Technician</w:t>
      </w:r>
    </w:p>
    <w:p w:rsidR="005D452C" w:rsidRDefault="005D452C">
      <w:pPr>
        <w:pStyle w:val="Body2"/>
        <w:rPr>
          <w:rStyle w:val="Gray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>Westcana Electric Incorporated – Cenovus Foster Creek January 2014 to March 2014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Lead Instrument Technician</w:t>
      </w:r>
    </w:p>
    <w:p w:rsidR="005D452C" w:rsidRDefault="005D452C">
      <w:pPr>
        <w:pStyle w:val="Body2"/>
        <w:rPr>
          <w:rStyle w:val="Gray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>Alliance Energy Incorporated – Agrium VAULT Project October 2013 to January 2014</w:t>
      </w:r>
    </w:p>
    <w:p w:rsidR="005D452C" w:rsidRDefault="00B84B25">
      <w:pPr>
        <w:pStyle w:val="Body2"/>
        <w:rPr>
          <w:rStyle w:val="Gray"/>
          <w:b/>
          <w:bCs/>
          <w:color w:val="000000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Technician</w:t>
      </w:r>
    </w:p>
    <w:p w:rsidR="008F784F" w:rsidRDefault="008F784F">
      <w:pPr>
        <w:pStyle w:val="Body2"/>
        <w:rPr>
          <w:rStyle w:val="Gray"/>
          <w:b/>
          <w:bCs/>
          <w:color w:val="000000"/>
        </w:rPr>
      </w:pPr>
      <w:r>
        <w:rPr>
          <w:rStyle w:val="Gray"/>
          <w:b/>
          <w:bCs/>
          <w:color w:val="000000"/>
        </w:rPr>
        <w:tab/>
      </w:r>
    </w:p>
    <w:p w:rsidR="008F784F" w:rsidRDefault="008F784F">
      <w:pPr>
        <w:pStyle w:val="Body2"/>
        <w:rPr>
          <w:rStyle w:val="Gray"/>
          <w:bCs/>
          <w:color w:val="66625E" w:themeColor="background2" w:themeShade="BF"/>
        </w:rPr>
      </w:pPr>
      <w:r>
        <w:rPr>
          <w:rStyle w:val="Gray"/>
          <w:b/>
          <w:bCs/>
          <w:color w:val="000000"/>
        </w:rPr>
        <w:tab/>
      </w:r>
      <w:r w:rsidRPr="003660F7">
        <w:rPr>
          <w:rStyle w:val="Gray"/>
          <w:bCs/>
          <w:color w:val="66625E" w:themeColor="background2" w:themeShade="BF"/>
        </w:rPr>
        <w:t>Detour Gold Corporation</w:t>
      </w:r>
      <w:r w:rsidR="003660F7" w:rsidRPr="003660F7">
        <w:rPr>
          <w:rStyle w:val="Gray"/>
          <w:bCs/>
          <w:color w:val="66625E" w:themeColor="background2" w:themeShade="BF"/>
        </w:rPr>
        <w:t xml:space="preserve"> – Detour Gold Project August 2012 to October 2013</w:t>
      </w:r>
    </w:p>
    <w:p w:rsidR="003660F7" w:rsidRPr="003660F7" w:rsidRDefault="003660F7">
      <w:pPr>
        <w:pStyle w:val="Body2"/>
        <w:rPr>
          <w:rStyle w:val="Gray"/>
          <w:b/>
          <w:color w:val="auto"/>
        </w:rPr>
      </w:pPr>
      <w:r>
        <w:rPr>
          <w:rStyle w:val="Gray"/>
          <w:bCs/>
          <w:color w:val="66625E" w:themeColor="background2" w:themeShade="BF"/>
        </w:rPr>
        <w:tab/>
      </w:r>
      <w:r w:rsidRPr="003660F7">
        <w:rPr>
          <w:rStyle w:val="Gray"/>
          <w:b/>
          <w:bCs/>
          <w:color w:val="auto"/>
        </w:rPr>
        <w:t>Position: Instrument Technician</w:t>
      </w:r>
    </w:p>
    <w:p w:rsidR="003660F7" w:rsidRDefault="003660F7" w:rsidP="008027A4">
      <w:pPr>
        <w:pStyle w:val="Body2"/>
        <w:ind w:left="0" w:firstLine="0"/>
        <w:rPr>
          <w:rStyle w:val="Gray"/>
        </w:rPr>
      </w:pPr>
    </w:p>
    <w:p w:rsidR="005D452C" w:rsidRDefault="003660F7">
      <w:pPr>
        <w:pStyle w:val="Body2"/>
        <w:rPr>
          <w:rStyle w:val="Gray"/>
        </w:rPr>
      </w:pPr>
      <w:r>
        <w:rPr>
          <w:rStyle w:val="Gray"/>
        </w:rPr>
        <w:tab/>
      </w:r>
      <w:r w:rsidR="00B84B25">
        <w:rPr>
          <w:rStyle w:val="Gray"/>
        </w:rPr>
        <w:t>Pyramid Corporation – Estevan, SK, December 2011 to May 2012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Technician</w:t>
      </w:r>
    </w:p>
    <w:p w:rsidR="005D452C" w:rsidRDefault="005D452C">
      <w:pPr>
        <w:pStyle w:val="Body2"/>
        <w:rPr>
          <w:rStyle w:val="Gray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 xml:space="preserve">Industrial Electric Weyburn Limited </w:t>
      </w:r>
      <w:r w:rsidR="001C29BC">
        <w:rPr>
          <w:rStyle w:val="Gray"/>
        </w:rPr>
        <w:t>– Weyburn, S</w:t>
      </w:r>
      <w:r w:rsidR="001C29BC">
        <w:rPr>
          <w:rStyle w:val="Gray"/>
          <w:rFonts w:hint="eastAsia"/>
        </w:rPr>
        <w:t>K</w:t>
      </w:r>
      <w:r>
        <w:rPr>
          <w:rStyle w:val="Gray"/>
        </w:rPr>
        <w:t>, August 2011 to December 2011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Technician</w:t>
      </w:r>
    </w:p>
    <w:p w:rsidR="005D452C" w:rsidRDefault="00B84B25" w:rsidP="001C29BC">
      <w:pPr>
        <w:pStyle w:val="Body2"/>
        <w:rPr>
          <w:rStyle w:val="Gray"/>
        </w:rPr>
      </w:pPr>
      <w:r>
        <w:rPr>
          <w:rStyle w:val="Gray"/>
        </w:rPr>
        <w:tab/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 xml:space="preserve">                                           </w:t>
      </w:r>
      <w:r w:rsidR="001C29BC">
        <w:rPr>
          <w:rStyle w:val="Gray"/>
        </w:rPr>
        <w:t xml:space="preserve">     </w:t>
      </w:r>
      <w:r>
        <w:rPr>
          <w:rStyle w:val="Gray"/>
        </w:rPr>
        <w:t>Canadian Natural Resources Ltd. – Horizon Project, Fort McMurray, AB, March 2010 to August 2011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Technician</w:t>
      </w:r>
    </w:p>
    <w:p w:rsidR="005D452C" w:rsidRDefault="005D452C">
      <w:pPr>
        <w:pStyle w:val="Body2"/>
        <w:rPr>
          <w:rStyle w:val="Gray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 xml:space="preserve">MMR Canada – Shell Albian Sands, Fort McMurray, AB, November 2009 to February 2010       </w:t>
      </w:r>
      <w:r>
        <w:rPr>
          <w:rStyle w:val="Gray"/>
          <w:b/>
          <w:bCs/>
          <w:color w:val="000000"/>
        </w:rPr>
        <w:t>Position: Instrument Pre-commissioning Technician</w:t>
      </w:r>
    </w:p>
    <w:p w:rsidR="005D452C" w:rsidRDefault="005D452C">
      <w:pPr>
        <w:pStyle w:val="Body2"/>
        <w:rPr>
          <w:rStyle w:val="Gray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>Pronghorn Controls Limited – Surmont Project,  Fort McMurray, AB, January to April 2009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Technician</w:t>
      </w:r>
    </w:p>
    <w:p w:rsidR="005D452C" w:rsidRDefault="005D452C">
      <w:pPr>
        <w:pStyle w:val="Body2"/>
        <w:rPr>
          <w:rStyle w:val="Gray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>Offshore Technical Services Ltd. – Horizon Project, Fort McMurray, AB, Sept. to Dec. 2008</w:t>
      </w:r>
    </w:p>
    <w:p w:rsidR="005D452C" w:rsidRDefault="00B84B25" w:rsidP="00E6332C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Position: Instrument Pre-commissioning</w:t>
      </w:r>
      <w:r w:rsidR="00A17536">
        <w:rPr>
          <w:rStyle w:val="Gray"/>
          <w:b/>
          <w:bCs/>
          <w:color w:val="000000"/>
        </w:rPr>
        <w:t xml:space="preserve"> Instrument</w:t>
      </w:r>
      <w:r>
        <w:rPr>
          <w:rStyle w:val="Gray"/>
          <w:b/>
          <w:bCs/>
          <w:color w:val="000000"/>
        </w:rPr>
        <w:t xml:space="preserve"> Technician</w:t>
      </w:r>
    </w:p>
    <w:p w:rsidR="005D452C" w:rsidRDefault="005D452C">
      <w:pPr>
        <w:pStyle w:val="Body2"/>
        <w:rPr>
          <w:rStyle w:val="Gray"/>
          <w:color w:val="000000"/>
        </w:rPr>
      </w:pPr>
    </w:p>
    <w:p w:rsidR="005D452C" w:rsidRDefault="00B84B25">
      <w:pPr>
        <w:pStyle w:val="Body2"/>
        <w:rPr>
          <w:rStyle w:val="Gray"/>
        </w:rPr>
      </w:pPr>
      <w:r>
        <w:rPr>
          <w:rStyle w:val="Gray"/>
          <w:b/>
          <w:bCs/>
        </w:rPr>
        <w:t>Training</w:t>
      </w:r>
      <w:r>
        <w:rPr>
          <w:rStyle w:val="Gray"/>
        </w:rPr>
        <w:tab/>
        <w:t xml:space="preserve">Cape Breton University, </w:t>
      </w:r>
      <w:r>
        <w:rPr>
          <w:rStyle w:val="Gray"/>
          <w:b/>
          <w:bCs/>
          <w:color w:val="000000"/>
        </w:rPr>
        <w:t>Instrument Technician</w:t>
      </w:r>
      <w:r w:rsidR="001C29BC">
        <w:rPr>
          <w:rStyle w:val="Gray"/>
        </w:rPr>
        <w:t xml:space="preserve"> (4</w:t>
      </w:r>
      <w:r w:rsidR="001C29BC" w:rsidRPr="001C29BC">
        <w:rPr>
          <w:rStyle w:val="Gray"/>
          <w:vertAlign w:val="superscript"/>
        </w:rPr>
        <w:t>th</w:t>
      </w:r>
      <w:r w:rsidR="001C29BC">
        <w:rPr>
          <w:rStyle w:val="Gray"/>
        </w:rPr>
        <w:t xml:space="preserve"> Year)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>C</w:t>
      </w:r>
      <w:r w:rsidR="001E7E13">
        <w:rPr>
          <w:rStyle w:val="Gray"/>
        </w:rPr>
        <w:t>anso Regional Vocational School</w:t>
      </w:r>
      <w:r>
        <w:rPr>
          <w:rStyle w:val="Gray"/>
        </w:rPr>
        <w:t xml:space="preserve">, </w:t>
      </w:r>
      <w:r>
        <w:rPr>
          <w:rStyle w:val="Gray"/>
          <w:b/>
          <w:bCs/>
          <w:color w:val="000000"/>
        </w:rPr>
        <w:t>Industrial Instrumentation Diploma</w:t>
      </w:r>
      <w:r>
        <w:rPr>
          <w:rStyle w:val="Gray"/>
        </w:rPr>
        <w:t>.</w:t>
      </w:r>
    </w:p>
    <w:p w:rsidR="005D452C" w:rsidRDefault="00B84B25" w:rsidP="008027A4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</w:rPr>
        <w:t>Delta V</w:t>
      </w:r>
      <w:r>
        <w:rPr>
          <w:rStyle w:val="Gray"/>
          <w:b/>
          <w:bCs/>
        </w:rPr>
        <w:t xml:space="preserve"> </w:t>
      </w:r>
      <w:r>
        <w:rPr>
          <w:rStyle w:val="Gray"/>
          <w:lang w:val="nl-NL"/>
        </w:rPr>
        <w:t xml:space="preserve">Hardware &amp; Troubleshooting </w:t>
      </w:r>
      <w:r w:rsidR="008027A4">
        <w:rPr>
          <w:rStyle w:val="Gray"/>
        </w:rPr>
        <w:t xml:space="preserve"> 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</w:r>
      <w:r>
        <w:rPr>
          <w:rStyle w:val="Gray"/>
          <w:b/>
          <w:bCs/>
          <w:color w:val="000000"/>
          <w:lang w:val="da-DK"/>
        </w:rPr>
        <w:t>H2S Alive</w:t>
      </w:r>
    </w:p>
    <w:p w:rsidR="005D452C" w:rsidRDefault="00B84B25">
      <w:pPr>
        <w:pStyle w:val="Body2"/>
        <w:rPr>
          <w:rStyle w:val="Gray"/>
        </w:rPr>
      </w:pPr>
      <w:r>
        <w:rPr>
          <w:rStyle w:val="Gray"/>
        </w:rPr>
        <w:tab/>
        <w:t>Construction Safety Training System (</w:t>
      </w:r>
      <w:r>
        <w:rPr>
          <w:rStyle w:val="Gray"/>
          <w:b/>
          <w:bCs/>
          <w:color w:val="000000"/>
        </w:rPr>
        <w:t>CSTS09</w:t>
      </w:r>
      <w:r>
        <w:rPr>
          <w:rStyle w:val="Gray"/>
        </w:rPr>
        <w:t>)</w:t>
      </w:r>
    </w:p>
    <w:p w:rsidR="005D452C" w:rsidRDefault="00B84B25">
      <w:pPr>
        <w:pStyle w:val="Body2"/>
      </w:pPr>
      <w:r>
        <w:rPr>
          <w:rStyle w:val="Gray"/>
        </w:rPr>
        <w:tab/>
        <w:t xml:space="preserve">Generic </w:t>
      </w:r>
      <w:r>
        <w:rPr>
          <w:rStyle w:val="Gray"/>
          <w:b/>
          <w:bCs/>
          <w:color w:val="000000"/>
        </w:rPr>
        <w:t>WHMIS</w:t>
      </w:r>
    </w:p>
    <w:p w:rsidR="005D452C" w:rsidRDefault="005D452C">
      <w:pPr>
        <w:pStyle w:val="Body2"/>
      </w:pPr>
    </w:p>
    <w:p w:rsidR="005D452C" w:rsidRDefault="00B84B25">
      <w:pPr>
        <w:pStyle w:val="Body2"/>
      </w:pPr>
      <w:r>
        <w:rPr>
          <w:rStyle w:val="Gray"/>
          <w:b/>
          <w:bCs/>
          <w:lang w:val="sv-SE"/>
        </w:rPr>
        <w:t>Skills</w:t>
      </w:r>
      <w:r>
        <w:rPr>
          <w:rStyle w:val="Gray"/>
        </w:rPr>
        <w:tab/>
      </w:r>
      <w:r>
        <w:rPr>
          <w:rStyle w:val="Gray"/>
          <w:color w:val="000000"/>
        </w:rPr>
        <w:t xml:space="preserve">Red Seal </w:t>
      </w:r>
      <w:r>
        <w:t>Journeyman Instrument Technician Interprovincial Certificate.</w:t>
      </w:r>
    </w:p>
    <w:p w:rsidR="005D452C" w:rsidRDefault="00B84B25">
      <w:pPr>
        <w:pStyle w:val="Body2"/>
        <w:rPr>
          <w:color w:val="88847E"/>
        </w:rPr>
      </w:pPr>
      <w:r>
        <w:tab/>
        <w:t>Fieldbus segments\spurs\networks and HART loops.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ab/>
      </w:r>
      <w:r w:rsidR="001C29BC">
        <w:rPr>
          <w:color w:val="88847E"/>
        </w:rPr>
        <w:t xml:space="preserve">                                        </w:t>
      </w:r>
      <w:r>
        <w:t>Troubleshooting/repairing</w:t>
      </w:r>
      <w:r>
        <w:rPr>
          <w:color w:val="88847E"/>
        </w:rPr>
        <w:t xml:space="preserve"> instrumentation valves, actuators and measurement devices.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ab/>
      </w:r>
      <w:r w:rsidR="001C29BC">
        <w:rPr>
          <w:color w:val="88847E"/>
        </w:rPr>
        <w:t xml:space="preserve">                                        </w:t>
      </w:r>
      <w:r>
        <w:rPr>
          <w:color w:val="88847E"/>
        </w:rPr>
        <w:t xml:space="preserve">Scheduled </w:t>
      </w:r>
      <w:r w:rsidR="001C29BC">
        <w:rPr>
          <w:lang w:val="fr-FR"/>
        </w:rPr>
        <w:t>préventive</w:t>
      </w:r>
      <w:r>
        <w:rPr>
          <w:lang w:val="fr-FR"/>
        </w:rPr>
        <w:t xml:space="preserve"> maintenance</w:t>
      </w:r>
      <w:r>
        <w:rPr>
          <w:color w:val="88847E"/>
        </w:rPr>
        <w:t xml:space="preserve"> work and technical </w:t>
      </w:r>
      <w:r>
        <w:rPr>
          <w:color w:val="88847E"/>
          <w:lang w:val="fr-FR"/>
        </w:rPr>
        <w:t>repair reports</w:t>
      </w:r>
      <w:r>
        <w:rPr>
          <w:color w:val="88847E"/>
        </w:rPr>
        <w:t>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ab/>
      </w:r>
      <w:r w:rsidR="001C29BC">
        <w:rPr>
          <w:color w:val="88847E"/>
        </w:rPr>
        <w:t xml:space="preserve">                                        </w:t>
      </w:r>
      <w:r>
        <w:t>Installing instrumentation</w:t>
      </w:r>
      <w:r>
        <w:rPr>
          <w:color w:val="88847E"/>
        </w:rPr>
        <w:t xml:space="preserve"> on existing and new plant equipment.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ab/>
      </w:r>
      <w:r w:rsidR="001C29BC">
        <w:rPr>
          <w:color w:val="88847E"/>
        </w:rPr>
        <w:t xml:space="preserve">                                        </w:t>
      </w:r>
      <w:r>
        <w:t>Calibration of instrumentation</w:t>
      </w:r>
      <w:r>
        <w:rPr>
          <w:color w:val="88847E"/>
        </w:rPr>
        <w:t xml:space="preserve"> using test equipment includin</w:t>
      </w:r>
      <w:r w:rsidR="001C29BC">
        <w:rPr>
          <w:color w:val="88847E"/>
        </w:rPr>
        <w:t>g Fluke 754 Documenting Process</w:t>
      </w:r>
      <w:r w:rsidR="00337D13">
        <w:rPr>
          <w:color w:val="88847E"/>
        </w:rPr>
        <w:t xml:space="preserve"> </w:t>
      </w:r>
      <w:r>
        <w:rPr>
          <w:color w:val="88847E"/>
        </w:rPr>
        <w:t>Calibrat</w:t>
      </w:r>
      <w:r w:rsidR="00B265F5">
        <w:rPr>
          <w:color w:val="88847E"/>
        </w:rPr>
        <w:t>or with DPC/TRACK and Trex &amp;</w:t>
      </w:r>
      <w:r>
        <w:rPr>
          <w:color w:val="88847E"/>
        </w:rPr>
        <w:t xml:space="preserve"> 475 communicator.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ab/>
      </w:r>
      <w:r w:rsidR="001C29BC">
        <w:rPr>
          <w:color w:val="88847E"/>
        </w:rPr>
        <w:t xml:space="preserve">                                        </w:t>
      </w:r>
      <w:r>
        <w:t>Preparing technical drawings</w:t>
      </w:r>
      <w:r>
        <w:rPr>
          <w:color w:val="88847E"/>
        </w:rPr>
        <w:t xml:space="preserve"> and execution of work orders.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ab/>
      </w:r>
      <w:r w:rsidR="001C29BC">
        <w:rPr>
          <w:color w:val="88847E"/>
        </w:rPr>
        <w:t xml:space="preserve">                                        </w:t>
      </w:r>
      <w:r>
        <w:rPr>
          <w:color w:val="88847E"/>
        </w:rPr>
        <w:t xml:space="preserve">Technical, safety and </w:t>
      </w:r>
      <w:r>
        <w:t>quality standards.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ab/>
      </w:r>
      <w:r w:rsidR="001C29BC">
        <w:rPr>
          <w:color w:val="88847E"/>
        </w:rPr>
        <w:t xml:space="preserve">                                        </w:t>
      </w:r>
      <w:r>
        <w:t>Perform calibrations</w:t>
      </w:r>
      <w:r w:rsidR="001027B8">
        <w:rPr>
          <w:color w:val="88847E"/>
        </w:rPr>
        <w:t>/maintenance on</w:t>
      </w:r>
      <w:r>
        <w:rPr>
          <w:color w:val="88847E"/>
        </w:rPr>
        <w:t xml:space="preserve"> HART protocol transmitters and valve positioners.</w:t>
      </w:r>
      <w:r w:rsidR="001027B8">
        <w:rPr>
          <w:color w:val="88847E"/>
        </w:rPr>
        <w:t xml:space="preserve"> CEMS analyzers including SICK, Thermo Scientific. Rosemount and Endress &amp; Hauser pH, conductivity. ORP &amp;DO </w:t>
      </w:r>
      <w:r w:rsidR="00E1727F">
        <w:rPr>
          <w:color w:val="88847E"/>
        </w:rPr>
        <w:t>analyzers, Emerso</w:t>
      </w:r>
      <w:r w:rsidR="00E1727F">
        <w:rPr>
          <w:rFonts w:hint="eastAsia"/>
          <w:color w:val="88847E"/>
        </w:rPr>
        <w:t>n</w:t>
      </w:r>
      <w:r w:rsidR="00E1727F">
        <w:rPr>
          <w:color w:val="88847E"/>
        </w:rPr>
        <w:t xml:space="preserve"> water cut meters, cyanide</w:t>
      </w:r>
      <w:r w:rsidR="00B265F5">
        <w:rPr>
          <w:color w:val="88847E"/>
        </w:rPr>
        <w:t xml:space="preserve"> analyzers (WAD &amp; Free Cyanide), Gas</w:t>
      </w:r>
      <w:r w:rsidR="005E4023">
        <w:rPr>
          <w:color w:val="88847E"/>
        </w:rPr>
        <w:t xml:space="preserve"> chromatography (Various). Pulp &amp; paper analyzers (Various)</w:t>
      </w:r>
      <w:r w:rsidR="00B265F5">
        <w:rPr>
          <w:color w:val="88847E"/>
        </w:rPr>
        <w:t>.</w:t>
      </w:r>
    </w:p>
    <w:p w:rsidR="005D452C" w:rsidRDefault="00B84B25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lastRenderedPageBreak/>
        <w:tab/>
      </w:r>
      <w:r w:rsidR="001C29BC">
        <w:rPr>
          <w:color w:val="88847E"/>
        </w:rPr>
        <w:t xml:space="preserve">                                        </w:t>
      </w:r>
      <w:r>
        <w:rPr>
          <w:lang w:val="da-DK"/>
        </w:rPr>
        <w:t>Fault finding\loop tuning</w:t>
      </w:r>
      <w:r>
        <w:rPr>
          <w:color w:val="88847E"/>
        </w:rPr>
        <w:t xml:space="preserve"> on SIS-Ticonex, DCS-Delta V, and PLC</w:t>
      </w:r>
      <w:r>
        <w:rPr>
          <w:color w:val="88847E"/>
          <w:lang w:val="fr-FR"/>
        </w:rPr>
        <w:t>’</w:t>
      </w:r>
      <w:r>
        <w:rPr>
          <w:color w:val="88847E"/>
        </w:rPr>
        <w:t>S- RS Logix 5000, ControlNet and DeviceNet, Burner Management Systems.</w:t>
      </w:r>
    </w:p>
    <w:p w:rsidR="005D452C" w:rsidRDefault="001C29BC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88847E"/>
        </w:rPr>
      </w:pPr>
      <w:r>
        <w:rPr>
          <w:color w:val="88847E"/>
        </w:rPr>
        <w:t xml:space="preserve">  </w:t>
      </w:r>
      <w:r w:rsidR="004B6F15">
        <w:rPr>
          <w:color w:val="88847E"/>
        </w:rPr>
        <w:t xml:space="preserve">                                              </w:t>
      </w:r>
      <w:r w:rsidR="00B84B25">
        <w:rPr>
          <w:color w:val="88847E"/>
        </w:rPr>
        <w:t xml:space="preserve">JD Edwards &amp; SAP </w:t>
      </w:r>
      <w:r w:rsidR="00B84B25">
        <w:rPr>
          <w:lang w:val="fr-FR"/>
        </w:rPr>
        <w:t>Asset Management System</w:t>
      </w:r>
      <w:r w:rsidR="00B84B25">
        <w:rPr>
          <w:color w:val="88847E"/>
        </w:rPr>
        <w:t xml:space="preserve"> for work orders and locating spare parts.</w:t>
      </w:r>
    </w:p>
    <w:p w:rsidR="005D452C" w:rsidRDefault="005D452C">
      <w:pPr>
        <w:pStyle w:val="Body2"/>
      </w:pPr>
    </w:p>
    <w:p w:rsidR="005D452C" w:rsidRDefault="00B84B25">
      <w:pPr>
        <w:pStyle w:val="Body2"/>
      </w:pPr>
      <w:r>
        <w:rPr>
          <w:rStyle w:val="Gray"/>
          <w:b/>
          <w:bCs/>
        </w:rPr>
        <w:t>References</w:t>
      </w:r>
      <w:r>
        <w:rPr>
          <w:rStyle w:val="Gray"/>
        </w:rPr>
        <w:tab/>
      </w:r>
      <w:r>
        <w:t>Available upon request.</w:t>
      </w:r>
    </w:p>
    <w:sectPr w:rsidR="005D452C" w:rsidSect="00873709">
      <w:headerReference w:type="default" r:id="rId8"/>
      <w:footerReference w:type="default" r:id="rId9"/>
      <w:pgSz w:w="12240" w:h="15840"/>
      <w:pgMar w:top="720" w:right="720" w:bottom="720" w:left="720" w:header="720" w:footer="86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ED" w:rsidRDefault="00221FED" w:rsidP="005D452C">
      <w:r>
        <w:separator/>
      </w:r>
    </w:p>
  </w:endnote>
  <w:endnote w:type="continuationSeparator" w:id="0">
    <w:p w:rsidR="00221FED" w:rsidRDefault="00221FED" w:rsidP="005D4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52C" w:rsidRDefault="005D45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ED" w:rsidRDefault="00221FED" w:rsidP="005D452C">
      <w:r>
        <w:separator/>
      </w:r>
    </w:p>
  </w:footnote>
  <w:footnote w:type="continuationSeparator" w:id="0">
    <w:p w:rsidR="00221FED" w:rsidRDefault="00221FED" w:rsidP="005D4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52C" w:rsidRDefault="005D452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452C"/>
    <w:rsid w:val="000034B1"/>
    <w:rsid w:val="00091E47"/>
    <w:rsid w:val="001027B8"/>
    <w:rsid w:val="001072C6"/>
    <w:rsid w:val="00114C44"/>
    <w:rsid w:val="00183E55"/>
    <w:rsid w:val="001C29BC"/>
    <w:rsid w:val="001D5EC0"/>
    <w:rsid w:val="001E7E13"/>
    <w:rsid w:val="00205B94"/>
    <w:rsid w:val="00221FED"/>
    <w:rsid w:val="002C1F93"/>
    <w:rsid w:val="002C3746"/>
    <w:rsid w:val="00337D13"/>
    <w:rsid w:val="003660F7"/>
    <w:rsid w:val="00371B18"/>
    <w:rsid w:val="003D6974"/>
    <w:rsid w:val="00421D28"/>
    <w:rsid w:val="004A7173"/>
    <w:rsid w:val="004B6F15"/>
    <w:rsid w:val="00502CDA"/>
    <w:rsid w:val="005110EC"/>
    <w:rsid w:val="005418D6"/>
    <w:rsid w:val="005C1927"/>
    <w:rsid w:val="005C654B"/>
    <w:rsid w:val="005D452C"/>
    <w:rsid w:val="005E4023"/>
    <w:rsid w:val="00602EB4"/>
    <w:rsid w:val="006047D4"/>
    <w:rsid w:val="00605668"/>
    <w:rsid w:val="006070E3"/>
    <w:rsid w:val="006511DE"/>
    <w:rsid w:val="00654B11"/>
    <w:rsid w:val="006C6F51"/>
    <w:rsid w:val="00770E31"/>
    <w:rsid w:val="00790591"/>
    <w:rsid w:val="007A5D0A"/>
    <w:rsid w:val="007C12F8"/>
    <w:rsid w:val="008027A4"/>
    <w:rsid w:val="0080681F"/>
    <w:rsid w:val="00873709"/>
    <w:rsid w:val="008F784F"/>
    <w:rsid w:val="0094547A"/>
    <w:rsid w:val="00964858"/>
    <w:rsid w:val="009804FE"/>
    <w:rsid w:val="009C4FC5"/>
    <w:rsid w:val="00A17536"/>
    <w:rsid w:val="00A36795"/>
    <w:rsid w:val="00B265F5"/>
    <w:rsid w:val="00B65D5B"/>
    <w:rsid w:val="00B84B25"/>
    <w:rsid w:val="00B84FED"/>
    <w:rsid w:val="00C054BC"/>
    <w:rsid w:val="00C31E9F"/>
    <w:rsid w:val="00C345FE"/>
    <w:rsid w:val="00C97363"/>
    <w:rsid w:val="00CC630C"/>
    <w:rsid w:val="00E1727F"/>
    <w:rsid w:val="00E6332C"/>
    <w:rsid w:val="00EA5275"/>
    <w:rsid w:val="00EB0197"/>
    <w:rsid w:val="00EB025B"/>
    <w:rsid w:val="00F33C4B"/>
    <w:rsid w:val="00F6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52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452C"/>
    <w:rPr>
      <w:u w:val="single"/>
    </w:rPr>
  </w:style>
  <w:style w:type="paragraph" w:customStyle="1" w:styleId="Body2">
    <w:name w:val="Body 2"/>
    <w:rsid w:val="005D452C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en-US"/>
    </w:rPr>
  </w:style>
  <w:style w:type="character" w:customStyle="1" w:styleId="Gray">
    <w:name w:val="Gray"/>
    <w:rsid w:val="005D452C"/>
    <w:rPr>
      <w:color w:val="7A7979"/>
      <w:lang w:val="en-US"/>
    </w:rPr>
  </w:style>
  <w:style w:type="paragraph" w:customStyle="1" w:styleId="Name">
    <w:name w:val="Name"/>
    <w:next w:val="Body"/>
    <w:rsid w:val="005D452C"/>
    <w:pPr>
      <w:spacing w:line="180" w:lineRule="auto"/>
      <w:outlineLvl w:val="0"/>
    </w:pPr>
    <w:rPr>
      <w:rFonts w:ascii="Helvetica Neue" w:hAnsi="Helvetica Neue" w:cs="Arial Unicode MS"/>
      <w:b/>
      <w:bCs/>
      <w:color w:val="D7267C"/>
      <w:sz w:val="120"/>
      <w:szCs w:val="120"/>
      <w:lang w:val="en-US"/>
    </w:rPr>
  </w:style>
  <w:style w:type="paragraph" w:customStyle="1" w:styleId="Body">
    <w:name w:val="Body"/>
    <w:rsid w:val="005D452C"/>
    <w:pPr>
      <w:spacing w:line="288" w:lineRule="auto"/>
    </w:pPr>
    <w:rPr>
      <w:rFonts w:ascii="Helvetica Neue" w:hAnsi="Helvetica Neue" w:cs="Arial Unicode MS"/>
      <w:color w:val="000000"/>
      <w:lang w:val="en-US"/>
    </w:rPr>
  </w:style>
  <w:style w:type="character" w:customStyle="1" w:styleId="Hyperlink0">
    <w:name w:val="Hyperlink.0"/>
    <w:basedOn w:val="Hyperlink"/>
    <w:rsid w:val="005D452C"/>
    <w:rPr>
      <w:u w:val="single"/>
    </w:rPr>
  </w:style>
  <w:style w:type="paragraph" w:customStyle="1" w:styleId="ContactInformation">
    <w:name w:val="Contact Information"/>
    <w:rsid w:val="005D452C"/>
    <w:rPr>
      <w:rFonts w:ascii="Helvetica Neue Medium" w:eastAsia="Helvetica Neue Medium" w:hAnsi="Helvetica Neue Medium" w:cs="Helvetica Neue Medium"/>
      <w:color w:val="7A7A7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a.linkedin.com/in/donald-boudreau-3a2b8a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ld_Boudreau@eastlink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1_BoldType_Resume">
  <a:themeElements>
    <a:clrScheme name="01_BoldType_Resume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26</cp:revision>
  <dcterms:created xsi:type="dcterms:W3CDTF">2016-10-29T18:48:00Z</dcterms:created>
  <dcterms:modified xsi:type="dcterms:W3CDTF">2019-01-17T12:24:00Z</dcterms:modified>
</cp:coreProperties>
</file>