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539750</wp:posOffset>
            </wp:positionH>
            <wp:positionV relativeFrom="page">
              <wp:posOffset>431800</wp:posOffset>
            </wp:positionV>
            <wp:extent cx="1615439" cy="46355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39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rPr>
          <w:rFonts w:ascii="Times New Roman"/>
          <w:sz w:val="20"/>
        </w:rPr>
      </w:pPr>
    </w:p>
    <w:p>
      <w:pPr>
        <w:tabs>
          <w:tab w:pos="2945" w:val="left" w:leader="none"/>
        </w:tabs>
        <w:spacing w:before="247"/>
        <w:ind w:left="502" w:right="0" w:firstLine="0"/>
        <w:jc w:val="left"/>
        <w:rPr>
          <w:sz w:val="26"/>
        </w:rPr>
      </w:pPr>
      <w:r>
        <w:rPr>
          <w:color w:val="0D4093"/>
          <w:spacing w:val="-6"/>
          <w:sz w:val="18"/>
        </w:rPr>
        <w:t>PERSONAL</w:t>
      </w:r>
      <w:r>
        <w:rPr>
          <w:color w:val="0D4093"/>
          <w:spacing w:val="-18"/>
          <w:sz w:val="18"/>
        </w:rPr>
        <w:t> </w:t>
      </w:r>
      <w:r>
        <w:rPr>
          <w:color w:val="0D4093"/>
          <w:spacing w:val="-8"/>
          <w:sz w:val="18"/>
        </w:rPr>
        <w:t>INFORMATION</w:t>
        <w:tab/>
      </w:r>
      <w:r>
        <w:rPr>
          <w:color w:val="3E3937"/>
          <w:spacing w:val="-6"/>
          <w:sz w:val="26"/>
        </w:rPr>
        <w:t>MUHAMMAD</w:t>
      </w:r>
      <w:r>
        <w:rPr>
          <w:color w:val="3E3937"/>
          <w:spacing w:val="-7"/>
          <w:sz w:val="26"/>
        </w:rPr>
        <w:t> </w:t>
      </w:r>
      <w:r>
        <w:rPr>
          <w:color w:val="3E3937"/>
          <w:spacing w:val="-8"/>
          <w:sz w:val="26"/>
        </w:rPr>
        <w:t>FARHAAD</w:t>
      </w:r>
    </w:p>
    <w:p>
      <w:pPr>
        <w:pStyle w:val="BodyText"/>
        <w:spacing w:line="362" w:lineRule="auto" w:before="247"/>
        <w:ind w:left="2944" w:right="840" w:firstLine="0"/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1220469</wp:posOffset>
            </wp:positionH>
            <wp:positionV relativeFrom="paragraph">
              <wp:posOffset>158114</wp:posOffset>
            </wp:positionV>
            <wp:extent cx="902969" cy="1046479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69" cy="104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21919" cy="143509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4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20"/>
          <w:sz w:val="20"/>
        </w:rPr>
        <w:t> </w:t>
      </w:r>
      <w:r>
        <w:rPr>
          <w:color w:val="3E3937"/>
          <w:spacing w:val="-6"/>
        </w:rPr>
        <w:t>7155</w:t>
      </w:r>
      <w:r>
        <w:rPr>
          <w:color w:val="3E3937"/>
          <w:spacing w:val="-11"/>
        </w:rPr>
        <w:t> </w:t>
      </w:r>
      <w:r>
        <w:rPr>
          <w:color w:val="3E3937"/>
          <w:spacing w:val="-6"/>
        </w:rPr>
        <w:t>Abaas</w:t>
      </w:r>
      <w:r>
        <w:rPr>
          <w:color w:val="3E3937"/>
          <w:spacing w:val="-11"/>
        </w:rPr>
        <w:t> </w:t>
      </w:r>
      <w:r>
        <w:rPr>
          <w:color w:val="3E3937"/>
          <w:spacing w:val="-4"/>
        </w:rPr>
        <w:t>al</w:t>
      </w:r>
      <w:r>
        <w:rPr>
          <w:color w:val="3E3937"/>
          <w:spacing w:val="-11"/>
        </w:rPr>
        <w:t> </w:t>
      </w:r>
      <w:r>
        <w:rPr>
          <w:color w:val="3E3937"/>
          <w:spacing w:val="-5"/>
        </w:rPr>
        <w:t>maliki</w:t>
      </w:r>
      <w:r>
        <w:rPr>
          <w:color w:val="3E3937"/>
          <w:spacing w:val="-11"/>
        </w:rPr>
        <w:t> </w:t>
      </w:r>
      <w:r>
        <w:rPr>
          <w:color w:val="3E3937"/>
          <w:spacing w:val="-6"/>
        </w:rPr>
        <w:t>street</w:t>
      </w:r>
      <w:r>
        <w:rPr>
          <w:color w:val="3E3937"/>
          <w:spacing w:val="-10"/>
        </w:rPr>
        <w:t> </w:t>
      </w:r>
      <w:r>
        <w:rPr>
          <w:color w:val="3E3937"/>
          <w:spacing w:val="-4"/>
        </w:rPr>
        <w:t>al</w:t>
      </w:r>
      <w:r>
        <w:rPr>
          <w:color w:val="3E3937"/>
          <w:spacing w:val="-11"/>
        </w:rPr>
        <w:t> </w:t>
      </w:r>
      <w:r>
        <w:rPr>
          <w:color w:val="3E3937"/>
          <w:spacing w:val="-6"/>
        </w:rPr>
        <w:t>mirqab</w:t>
      </w:r>
      <w:r>
        <w:rPr>
          <w:color w:val="3E3937"/>
          <w:spacing w:val="-11"/>
        </w:rPr>
        <w:t> </w:t>
      </w:r>
      <w:r>
        <w:rPr>
          <w:color w:val="3E3937"/>
          <w:spacing w:val="-6"/>
        </w:rPr>
        <w:t>district</w:t>
      </w:r>
      <w:r>
        <w:rPr>
          <w:color w:val="3E3937"/>
          <w:spacing w:val="-11"/>
        </w:rPr>
        <w:t> </w:t>
      </w:r>
      <w:r>
        <w:rPr>
          <w:color w:val="3E3937"/>
          <w:spacing w:val="-4"/>
        </w:rPr>
        <w:t>city</w:t>
      </w:r>
      <w:r>
        <w:rPr>
          <w:color w:val="3E3937"/>
          <w:spacing w:val="-12"/>
        </w:rPr>
        <w:t> </w:t>
      </w:r>
      <w:r>
        <w:rPr>
          <w:color w:val="3E3937"/>
          <w:spacing w:val="-6"/>
        </w:rPr>
        <w:t>center,</w:t>
      </w:r>
      <w:r>
        <w:rPr>
          <w:color w:val="3E3937"/>
          <w:spacing w:val="-8"/>
        </w:rPr>
        <w:t> </w:t>
      </w:r>
      <w:r>
        <w:rPr>
          <w:color w:val="3E3937"/>
          <w:spacing w:val="-6"/>
        </w:rPr>
        <w:t>35514</w:t>
      </w:r>
      <w:r>
        <w:rPr>
          <w:color w:val="3E3937"/>
          <w:spacing w:val="-11"/>
        </w:rPr>
        <w:t> </w:t>
      </w:r>
      <w:r>
        <w:rPr>
          <w:color w:val="3E3937"/>
          <w:spacing w:val="-4"/>
        </w:rPr>
        <w:t>Al</w:t>
      </w:r>
      <w:r>
        <w:rPr>
          <w:color w:val="3E3937"/>
          <w:spacing w:val="-11"/>
        </w:rPr>
        <w:t> </w:t>
      </w:r>
      <w:r>
        <w:rPr>
          <w:color w:val="3E3937"/>
          <w:spacing w:val="-6"/>
        </w:rPr>
        <w:t>Jubail</w:t>
      </w:r>
      <w:r>
        <w:rPr>
          <w:color w:val="3E3937"/>
          <w:spacing w:val="-11"/>
        </w:rPr>
        <w:t> </w:t>
      </w:r>
      <w:r>
        <w:rPr>
          <w:color w:val="3E3937"/>
          <w:spacing w:val="-6"/>
        </w:rPr>
        <w:t>(Saudi</w:t>
      </w:r>
      <w:r>
        <w:rPr>
          <w:color w:val="3E3937"/>
          <w:spacing w:val="-8"/>
        </w:rPr>
        <w:t> </w:t>
      </w:r>
      <w:r>
        <w:rPr>
          <w:color w:val="3E3937"/>
          <w:spacing w:val="-6"/>
        </w:rPr>
        <w:t>Arabia)</w:t>
      </w:r>
      <w:r>
        <w:rPr>
          <w:color w:val="3E3937"/>
        </w:rPr>
        <w:t> </w:t>
      </w:r>
      <w:r>
        <w:rPr>
          <w:color w:val="3E3937"/>
          <w:position w:val="-2"/>
        </w:rPr>
        <w:drawing>
          <wp:inline distT="0" distB="0" distL="0" distR="0">
            <wp:extent cx="125730" cy="128270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937"/>
          <w:position w:val="-2"/>
        </w:rPr>
      </w:r>
      <w:r>
        <w:rPr>
          <w:rFonts w:ascii="Times New Roman"/>
          <w:color w:val="3E3937"/>
        </w:rPr>
        <w:t>  </w:t>
      </w:r>
      <w:r>
        <w:rPr>
          <w:rFonts w:ascii="Times New Roman"/>
          <w:color w:val="3E3937"/>
          <w:spacing w:val="-19"/>
        </w:rPr>
        <w:t> </w:t>
      </w:r>
      <w:r>
        <w:rPr>
          <w:color w:val="3E3937"/>
          <w:spacing w:val="-7"/>
        </w:rPr>
        <w:t>+966581014852</w:t>
      </w:r>
    </w:p>
    <w:p>
      <w:pPr>
        <w:pStyle w:val="BodyText"/>
        <w:spacing w:line="393" w:lineRule="auto" w:before="27"/>
        <w:ind w:left="2944" w:right="5020" w:firstLine="0"/>
      </w:pPr>
      <w:r>
        <w:rPr>
          <w:position w:val="-2"/>
        </w:rPr>
        <w:drawing>
          <wp:inline distT="0" distB="0" distL="0" distR="0">
            <wp:extent cx="125730" cy="125571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2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18"/>
          <w:sz w:val="20"/>
        </w:rPr>
        <w:t> </w:t>
      </w:r>
      <w:hyperlink r:id="rId12">
        <w:r>
          <w:rPr>
            <w:color w:val="3E3937"/>
            <w:spacing w:val="-7"/>
          </w:rPr>
          <w:t>farhaad.fmechtech@gmail.com</w:t>
        </w:r>
      </w:hyperlink>
      <w:r>
        <w:rPr>
          <w:color w:val="3E3937"/>
          <w:spacing w:val="-7"/>
          <w:position w:val="-3"/>
        </w:rPr>
        <w:drawing>
          <wp:inline distT="0" distB="0" distL="0" distR="0">
            <wp:extent cx="123190" cy="134620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937"/>
          <w:spacing w:val="-7"/>
          <w:position w:val="-3"/>
        </w:rPr>
      </w:r>
      <w:r>
        <w:rPr>
          <w:color w:val="3E3937"/>
          <w:spacing w:val="-7"/>
        </w:rPr>
        <w:t> </w:t>
      </w:r>
      <w:r>
        <w:rPr>
          <w:color w:val="1492CA"/>
          <w:spacing w:val="-7"/>
        </w:rPr>
        <w:t>Skype</w:t>
      </w:r>
      <w:r>
        <w:rPr>
          <w:color w:val="1492CA"/>
          <w:spacing w:val="4"/>
        </w:rPr>
        <w:t> </w:t>
      </w:r>
      <w:r>
        <w:rPr>
          <w:color w:val="3E3937"/>
          <w:spacing w:val="-7"/>
        </w:rPr>
        <w:t>farhadf11267</w:t>
      </w:r>
    </w:p>
    <w:p>
      <w:pPr>
        <w:pStyle w:val="BodyText"/>
        <w:spacing w:before="128"/>
        <w:ind w:left="2946" w:firstLine="0"/>
      </w:pPr>
      <w:r>
        <w:rPr>
          <w:color w:val="1492CA"/>
        </w:rPr>
        <w:t>Sex </w:t>
      </w:r>
      <w:r>
        <w:rPr>
          <w:color w:val="3E3937"/>
        </w:rPr>
        <w:t>Male </w:t>
      </w:r>
      <w:r>
        <w:rPr>
          <w:color w:val="1492CA"/>
        </w:rPr>
        <w:t>| Date of birth </w:t>
      </w:r>
      <w:r>
        <w:rPr>
          <w:color w:val="3E3937"/>
        </w:rPr>
        <w:t>14/01/1995 </w:t>
      </w:r>
      <w:r>
        <w:rPr>
          <w:color w:val="1492CA"/>
        </w:rPr>
        <w:t>| Nationality </w:t>
      </w:r>
      <w:r>
        <w:rPr>
          <w:color w:val="3E3937"/>
        </w:rPr>
        <w:t>Pakistani</w:t>
      </w:r>
    </w:p>
    <w:p>
      <w:pPr>
        <w:pStyle w:val="BodyText"/>
        <w:spacing w:before="11"/>
        <w:ind w:left="0" w:firstLine="0"/>
        <w:rPr>
          <w:sz w:val="27"/>
        </w:rPr>
      </w:pPr>
    </w:p>
    <w:p>
      <w:pPr>
        <w:tabs>
          <w:tab w:pos="2945" w:val="left" w:leader="none"/>
        </w:tabs>
        <w:spacing w:before="0"/>
        <w:ind w:left="2946" w:right="831" w:hanging="1794"/>
        <w:jc w:val="left"/>
        <w:rPr>
          <w:sz w:val="26"/>
        </w:rPr>
      </w:pPr>
      <w:r>
        <w:rPr>
          <w:color w:val="0D4093"/>
          <w:spacing w:val="-5"/>
          <w:position w:val="2"/>
          <w:sz w:val="18"/>
        </w:rPr>
        <w:t>JOB</w:t>
      </w:r>
      <w:r>
        <w:rPr>
          <w:color w:val="0D4093"/>
          <w:spacing w:val="-13"/>
          <w:position w:val="2"/>
          <w:sz w:val="18"/>
        </w:rPr>
        <w:t> </w:t>
      </w:r>
      <w:r>
        <w:rPr>
          <w:color w:val="0D4093"/>
          <w:spacing w:val="-6"/>
          <w:position w:val="2"/>
          <w:sz w:val="18"/>
        </w:rPr>
        <w:t>APPLIED</w:t>
      </w:r>
      <w:r>
        <w:rPr>
          <w:color w:val="0D4093"/>
          <w:spacing w:val="-12"/>
          <w:position w:val="2"/>
          <w:sz w:val="18"/>
        </w:rPr>
        <w:t> </w:t>
      </w:r>
      <w:r>
        <w:rPr>
          <w:color w:val="0D4093"/>
          <w:spacing w:val="-5"/>
          <w:position w:val="2"/>
          <w:sz w:val="18"/>
        </w:rPr>
        <w:t>FOR</w:t>
        <w:tab/>
      </w:r>
      <w:r>
        <w:rPr>
          <w:color w:val="3E3937"/>
          <w:spacing w:val="-7"/>
          <w:sz w:val="26"/>
        </w:rPr>
        <w:t>Plant/Industrial </w:t>
      </w:r>
      <w:r>
        <w:rPr>
          <w:color w:val="3E3937"/>
          <w:spacing w:val="-6"/>
          <w:sz w:val="26"/>
        </w:rPr>
        <w:t>Mechanic Millwright </w:t>
      </w:r>
      <w:r>
        <w:rPr>
          <w:color w:val="3E3937"/>
          <w:sz w:val="26"/>
        </w:rPr>
        <w:t>/ </w:t>
      </w:r>
      <w:r>
        <w:rPr>
          <w:color w:val="3E3937"/>
          <w:spacing w:val="-5"/>
          <w:sz w:val="26"/>
        </w:rPr>
        <w:t>Field </w:t>
      </w:r>
      <w:r>
        <w:rPr>
          <w:color w:val="3E3937"/>
          <w:spacing w:val="-6"/>
          <w:sz w:val="26"/>
        </w:rPr>
        <w:t>Service </w:t>
      </w:r>
      <w:r>
        <w:rPr>
          <w:color w:val="3E3937"/>
          <w:spacing w:val="-9"/>
          <w:sz w:val="26"/>
        </w:rPr>
        <w:t>Technician </w:t>
      </w:r>
      <w:r>
        <w:rPr>
          <w:color w:val="3E3937"/>
          <w:sz w:val="26"/>
        </w:rPr>
        <w:t>/ </w:t>
      </w:r>
      <w:r>
        <w:rPr>
          <w:color w:val="3E3937"/>
          <w:spacing w:val="-6"/>
          <w:sz w:val="26"/>
        </w:rPr>
        <w:t>Mechanical Maintenance </w:t>
      </w:r>
      <w:r>
        <w:rPr>
          <w:color w:val="3E3937"/>
          <w:spacing w:val="-9"/>
          <w:sz w:val="26"/>
        </w:rPr>
        <w:t>Technician </w:t>
      </w:r>
      <w:r>
        <w:rPr>
          <w:color w:val="3E3937"/>
          <w:sz w:val="26"/>
        </w:rPr>
        <w:t>/ </w:t>
      </w:r>
      <w:r>
        <w:rPr>
          <w:color w:val="3E3937"/>
          <w:spacing w:val="-6"/>
          <w:sz w:val="26"/>
        </w:rPr>
        <w:t>Plant</w:t>
      </w:r>
      <w:r>
        <w:rPr>
          <w:color w:val="3E3937"/>
          <w:spacing w:val="-45"/>
          <w:sz w:val="26"/>
        </w:rPr>
        <w:t> </w:t>
      </w:r>
      <w:r>
        <w:rPr>
          <w:color w:val="3E3937"/>
          <w:spacing w:val="-9"/>
          <w:sz w:val="26"/>
        </w:rPr>
        <w:t>Technician</w:t>
      </w:r>
    </w:p>
    <w:p>
      <w:pPr>
        <w:pStyle w:val="BodyText"/>
        <w:spacing w:before="7"/>
        <w:ind w:left="0" w:firstLine="0"/>
        <w:rPr>
          <w:sz w:val="23"/>
        </w:rPr>
      </w:pPr>
    </w:p>
    <w:p>
      <w:pPr>
        <w:pStyle w:val="BodyText"/>
        <w:ind w:left="974" w:firstLine="0"/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2340610</wp:posOffset>
            </wp:positionH>
            <wp:positionV relativeFrom="paragraph">
              <wp:posOffset>42441</wp:posOffset>
            </wp:positionV>
            <wp:extent cx="4787899" cy="88900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899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4093"/>
        </w:rPr>
        <w:t>WORK EXPERIENCE</w:t>
      </w:r>
    </w:p>
    <w:p>
      <w:pPr>
        <w:pStyle w:val="BodyText"/>
        <w:spacing w:before="4"/>
        <w:ind w:left="0" w:firstLine="0"/>
        <w:rPr>
          <w:sz w:val="15"/>
        </w:rPr>
      </w:pPr>
    </w:p>
    <w:p>
      <w:pPr>
        <w:tabs>
          <w:tab w:pos="2945" w:val="left" w:leader="none"/>
        </w:tabs>
        <w:spacing w:before="93"/>
        <w:ind w:left="876" w:right="0" w:firstLine="0"/>
        <w:jc w:val="left"/>
        <w:rPr>
          <w:sz w:val="22"/>
        </w:rPr>
      </w:pPr>
      <w:r>
        <w:rPr>
          <w:color w:val="0D4093"/>
          <w:spacing w:val="-7"/>
          <w:position w:val="1"/>
          <w:sz w:val="18"/>
        </w:rPr>
        <w:t>01/02/2015–01/02/2016</w:t>
        <w:tab/>
      </w:r>
      <w:r>
        <w:rPr>
          <w:color w:val="0D4093"/>
          <w:spacing w:val="-6"/>
          <w:sz w:val="22"/>
        </w:rPr>
        <w:t>Industrial Mechanic</w:t>
      </w:r>
      <w:r>
        <w:rPr>
          <w:color w:val="0D4093"/>
          <w:spacing w:val="-19"/>
          <w:sz w:val="22"/>
        </w:rPr>
        <w:t> </w:t>
      </w:r>
      <w:r>
        <w:rPr>
          <w:color w:val="0D4093"/>
          <w:spacing w:val="-6"/>
          <w:sz w:val="22"/>
        </w:rPr>
        <w:t>Millwright</w:t>
      </w:r>
    </w:p>
    <w:p>
      <w:pPr>
        <w:pStyle w:val="Heading2"/>
        <w:spacing w:before="58"/>
      </w:pPr>
      <w:r>
        <w:rPr>
          <w:color w:val="3E3937"/>
        </w:rPr>
        <w:t>Infinity Engineering (Pvt) Ltd</w:t>
      </w:r>
    </w:p>
    <w:p>
      <w:pPr>
        <w:spacing w:before="0"/>
        <w:ind w:left="2946" w:right="3376" w:firstLine="0"/>
        <w:jc w:val="left"/>
        <w:rPr>
          <w:sz w:val="20"/>
        </w:rPr>
      </w:pPr>
      <w:r>
        <w:rPr>
          <w:color w:val="3E3937"/>
          <w:spacing w:val="-5"/>
          <w:sz w:val="20"/>
        </w:rPr>
        <w:t>13-KM </w:t>
      </w:r>
      <w:r>
        <w:rPr>
          <w:color w:val="3E3937"/>
          <w:spacing w:val="-7"/>
          <w:sz w:val="20"/>
        </w:rPr>
        <w:t>Shekhupura </w:t>
      </w:r>
      <w:r>
        <w:rPr>
          <w:color w:val="3E3937"/>
          <w:spacing w:val="-6"/>
          <w:sz w:val="20"/>
        </w:rPr>
        <w:t>Road, 54000 Lahore (Pakistan)</w:t>
      </w:r>
      <w:hyperlink r:id="rId15">
        <w:r>
          <w:rPr>
            <w:spacing w:val="-6"/>
            <w:sz w:val="20"/>
            <w:u w:val="single"/>
          </w:rPr>
          <w:t> </w:t>
        </w:r>
        <w:r>
          <w:rPr>
            <w:spacing w:val="-7"/>
            <w:sz w:val="20"/>
            <w:u w:val="single"/>
          </w:rPr>
          <w:t>www.infinityengg.com</w:t>
        </w:r>
      </w:hyperlink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112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Assembling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installing </w:t>
      </w:r>
      <w:r>
        <w:rPr>
          <w:color w:val="3E3937"/>
          <w:spacing w:val="-4"/>
          <w:sz w:val="18"/>
        </w:rPr>
        <w:t>new</w:t>
      </w:r>
      <w:r>
        <w:rPr>
          <w:color w:val="3E3937"/>
          <w:spacing w:val="-37"/>
          <w:sz w:val="18"/>
        </w:rPr>
        <w:t> </w:t>
      </w:r>
      <w:r>
        <w:rPr>
          <w:color w:val="3E3937"/>
          <w:spacing w:val="-8"/>
          <w:sz w:val="18"/>
        </w:rPr>
        <w:t>machinery.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Being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the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first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point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of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contact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with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management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when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equipment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goes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down.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Follows </w:t>
      </w:r>
      <w:r>
        <w:rPr>
          <w:color w:val="3E3937"/>
          <w:spacing w:val="-5"/>
          <w:sz w:val="18"/>
        </w:rPr>
        <w:t>all Safety</w:t>
      </w:r>
      <w:r>
        <w:rPr>
          <w:color w:val="3E3937"/>
          <w:spacing w:val="-29"/>
          <w:sz w:val="18"/>
        </w:rPr>
        <w:t> </w:t>
      </w:r>
      <w:r>
        <w:rPr>
          <w:color w:val="3E3937"/>
          <w:spacing w:val="-6"/>
          <w:sz w:val="18"/>
        </w:rPr>
        <w:t>protocol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Ability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calculate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lay-out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draw;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balance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align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equipment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507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Perform </w:t>
      </w:r>
      <w:r>
        <w:rPr>
          <w:color w:val="3E3937"/>
          <w:spacing w:val="-7"/>
          <w:sz w:val="18"/>
        </w:rPr>
        <w:t>Maintenance </w:t>
      </w:r>
      <w:r>
        <w:rPr>
          <w:color w:val="3E3937"/>
          <w:spacing w:val="-5"/>
          <w:sz w:val="18"/>
        </w:rPr>
        <w:t>on: </w:t>
      </w:r>
      <w:r>
        <w:rPr>
          <w:color w:val="3E3937"/>
          <w:spacing w:val="-6"/>
          <w:sz w:val="18"/>
        </w:rPr>
        <w:t>lubricating systems, </w:t>
      </w:r>
      <w:r>
        <w:rPr>
          <w:color w:val="3E3937"/>
          <w:spacing w:val="-7"/>
          <w:sz w:val="18"/>
        </w:rPr>
        <w:t>agitators/mixers, </w:t>
      </w:r>
      <w:r>
        <w:rPr>
          <w:color w:val="3E3937"/>
          <w:spacing w:val="-6"/>
          <w:sz w:val="18"/>
        </w:rPr>
        <w:t>blowers, compressors, fans, pumps, conveyors, feeders, elevators, bearings, seals, gearboxes, dissolves, filters, collectors, screens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other </w:t>
      </w:r>
      <w:r>
        <w:rPr>
          <w:color w:val="3E3937"/>
          <w:spacing w:val="-5"/>
          <w:sz w:val="18"/>
        </w:rPr>
        <w:t>heavy</w:t>
      </w:r>
      <w:r>
        <w:rPr>
          <w:color w:val="3E3937"/>
          <w:spacing w:val="-34"/>
          <w:sz w:val="18"/>
        </w:rPr>
        <w:t> </w:t>
      </w:r>
      <w:r>
        <w:rPr>
          <w:color w:val="3E3937"/>
          <w:spacing w:val="-6"/>
          <w:sz w:val="18"/>
        </w:rPr>
        <w:t>equipment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Perform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rigging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activities,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safety-related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functions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other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miscellaneous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maintenance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functions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Demonstrate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safe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proficient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use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of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shop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tools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(both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hand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power)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16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Ability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utilize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4"/>
          <w:sz w:val="18"/>
        </w:rPr>
        <w:t>or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fabricate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parts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needed</w:t>
      </w:r>
      <w:r>
        <w:rPr>
          <w:color w:val="3E3937"/>
          <w:spacing w:val="-8"/>
          <w:sz w:val="18"/>
        </w:rPr>
        <w:t> </w:t>
      </w:r>
      <w:r>
        <w:rPr>
          <w:color w:val="3E3937"/>
          <w:spacing w:val="-6"/>
          <w:sz w:val="18"/>
        </w:rPr>
        <w:t>from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5"/>
          <w:sz w:val="18"/>
        </w:rPr>
        <w:t>cold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rolled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steel,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stainless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steel,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steel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plate,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structural steel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members,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other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metals,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plastics,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fittings,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valves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all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types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of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mechanical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parts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Ability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use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of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oxyacetylene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torch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work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welding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5"/>
          <w:sz w:val="18"/>
        </w:rPr>
        <w:t>Must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demonstrate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ability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safely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6"/>
          <w:sz w:val="18"/>
        </w:rPr>
        <w:t>utilize</w:t>
      </w:r>
      <w:r>
        <w:rPr>
          <w:color w:val="3E3937"/>
          <w:spacing w:val="-11"/>
          <w:sz w:val="18"/>
        </w:rPr>
        <w:t> </w:t>
      </w:r>
      <w:r>
        <w:rPr>
          <w:color w:val="3E3937"/>
          <w:sz w:val="18"/>
        </w:rPr>
        <w:t>a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forklift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high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lift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Laser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alignment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vibration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monitoring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knowledge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if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required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Physically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6"/>
          <w:sz w:val="18"/>
        </w:rPr>
        <w:t>capable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of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performing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heavy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6"/>
          <w:sz w:val="18"/>
        </w:rPr>
        <w:t>mechanical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work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Knowledge </w:t>
      </w:r>
      <w:r>
        <w:rPr>
          <w:color w:val="3E3937"/>
          <w:spacing w:val="-5"/>
          <w:sz w:val="18"/>
        </w:rPr>
        <w:t>of </w:t>
      </w:r>
      <w:r>
        <w:rPr>
          <w:color w:val="3E3937"/>
          <w:spacing w:val="-7"/>
          <w:sz w:val="18"/>
        </w:rPr>
        <w:t>predictive/preventive maintenance </w:t>
      </w:r>
      <w:r>
        <w:rPr>
          <w:color w:val="3E3937"/>
          <w:spacing w:val="-5"/>
          <w:sz w:val="18"/>
        </w:rPr>
        <w:t>and pipe</w:t>
      </w:r>
      <w:r>
        <w:rPr>
          <w:color w:val="3E3937"/>
          <w:spacing w:val="-38"/>
          <w:sz w:val="18"/>
        </w:rPr>
        <w:t> </w:t>
      </w:r>
      <w:r>
        <w:rPr>
          <w:color w:val="3E3937"/>
          <w:spacing w:val="-6"/>
          <w:sz w:val="18"/>
        </w:rPr>
        <w:t>fitting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Perform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installation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maintenance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work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as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part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of</w:t>
      </w:r>
      <w:r>
        <w:rPr>
          <w:color w:val="3E3937"/>
          <w:spacing w:val="-12"/>
          <w:sz w:val="18"/>
        </w:rPr>
        <w:t> </w:t>
      </w:r>
      <w:r>
        <w:rPr>
          <w:color w:val="3E3937"/>
          <w:sz w:val="18"/>
        </w:rPr>
        <w:t>a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team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of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skilled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trades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workers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7"/>
          <w:sz w:val="18"/>
        </w:rPr>
        <w:t>Self-starter,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able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receive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orders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as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directed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Other duties </w:t>
      </w:r>
      <w:r>
        <w:rPr>
          <w:color w:val="3E3937"/>
          <w:spacing w:val="-4"/>
          <w:sz w:val="18"/>
        </w:rPr>
        <w:t>as</w:t>
      </w:r>
      <w:r>
        <w:rPr>
          <w:color w:val="3E3937"/>
          <w:spacing w:val="-25"/>
          <w:sz w:val="18"/>
        </w:rPr>
        <w:t> </w:t>
      </w:r>
      <w:r>
        <w:rPr>
          <w:color w:val="3E3937"/>
          <w:spacing w:val="-6"/>
          <w:sz w:val="18"/>
        </w:rPr>
        <w:t>assigned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Reading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blueprints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schematic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drawings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understand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4"/>
          <w:sz w:val="18"/>
        </w:rPr>
        <w:t>how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machinery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should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4"/>
          <w:sz w:val="18"/>
        </w:rPr>
        <w:t>be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assembled.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Attaching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new</w:t>
      </w:r>
      <w:r>
        <w:rPr>
          <w:color w:val="3E3937"/>
          <w:spacing w:val="-15"/>
          <w:sz w:val="18"/>
        </w:rPr>
        <w:t> </w:t>
      </w:r>
      <w:r>
        <w:rPr>
          <w:color w:val="3E3937"/>
          <w:spacing w:val="-6"/>
          <w:sz w:val="18"/>
        </w:rPr>
        <w:t>parts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the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basic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unit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of</w:t>
      </w:r>
      <w:r>
        <w:rPr>
          <w:color w:val="3E3937"/>
          <w:spacing w:val="-10"/>
          <w:sz w:val="18"/>
        </w:rPr>
        <w:t> </w:t>
      </w:r>
      <w:r>
        <w:rPr>
          <w:color w:val="3E3937"/>
          <w:sz w:val="18"/>
        </w:rPr>
        <w:t>a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piece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of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equipment.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288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Makes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accurate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measurements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align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fit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machine</w:t>
      </w:r>
      <w:r>
        <w:rPr>
          <w:color w:val="3E3937"/>
          <w:spacing w:val="-8"/>
          <w:sz w:val="18"/>
        </w:rPr>
        <w:t> </w:t>
      </w:r>
      <w:r>
        <w:rPr>
          <w:color w:val="3E3937"/>
          <w:spacing w:val="-6"/>
          <w:sz w:val="18"/>
        </w:rPr>
        <w:t>parts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together;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uses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hand</w:t>
      </w:r>
      <w:r>
        <w:rPr>
          <w:color w:val="3E3937"/>
          <w:spacing w:val="-8"/>
          <w:sz w:val="18"/>
        </w:rPr>
        <w:t> </w:t>
      </w:r>
      <w:r>
        <w:rPr>
          <w:color w:val="3E3937"/>
          <w:spacing w:val="-6"/>
          <w:sz w:val="18"/>
        </w:rPr>
        <w:t>tools,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squares, rules,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other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equipment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for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several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tasks.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6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Operates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equipment,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such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as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grinders,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modify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machine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parts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for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use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3"/>
          <w:sz w:val="18"/>
        </w:rPr>
        <w:t>in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equipment.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10"/>
          <w:sz w:val="18"/>
        </w:rPr>
        <w:t>Tests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equipment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make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sure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3"/>
          <w:sz w:val="18"/>
        </w:rPr>
        <w:t>it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3"/>
          <w:sz w:val="18"/>
        </w:rPr>
        <w:t>is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working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8"/>
          <w:sz w:val="18"/>
        </w:rPr>
        <w:t>properly.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822" w:hanging="216"/>
        <w:jc w:val="left"/>
        <w:rPr>
          <w:sz w:val="18"/>
        </w:rPr>
      </w:pPr>
      <w:r>
        <w:rPr>
          <w:color w:val="3E3937"/>
          <w:spacing w:val="-10"/>
          <w:sz w:val="18"/>
        </w:rPr>
        <w:t>Takes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machinery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apart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for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replacement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4"/>
          <w:sz w:val="18"/>
        </w:rPr>
        <w:t>or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repair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then</w:t>
      </w:r>
      <w:r>
        <w:rPr>
          <w:color w:val="3E3937"/>
          <w:spacing w:val="-8"/>
          <w:sz w:val="18"/>
        </w:rPr>
        <w:t> </w:t>
      </w:r>
      <w:r>
        <w:rPr>
          <w:color w:val="3E3937"/>
          <w:spacing w:val="-6"/>
          <w:sz w:val="18"/>
        </w:rPr>
        <w:t>adjusts,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oils,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fixes,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replaces machinery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6"/>
          <w:sz w:val="18"/>
        </w:rPr>
        <w:t>parts.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7"/>
          <w:sz w:val="18"/>
        </w:rPr>
        <w:t>Troubleshoots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problems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with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equipment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adjusts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as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8"/>
          <w:sz w:val="18"/>
        </w:rPr>
        <w:t>necessary.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Constructs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parts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or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orders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replacement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parts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installs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them.</w:t>
      </w:r>
    </w:p>
    <w:p>
      <w:pPr>
        <w:spacing w:after="0" w:line="240" w:lineRule="auto"/>
        <w:jc w:val="left"/>
        <w:rPr>
          <w:sz w:val="18"/>
        </w:rPr>
        <w:sectPr>
          <w:headerReference w:type="default" r:id="rId5"/>
          <w:footerReference w:type="default" r:id="rId6"/>
          <w:type w:val="continuous"/>
          <w:pgSz w:w="11900" w:h="16840"/>
          <w:pgMar w:header="1017" w:footer="708" w:top="1240" w:bottom="900" w:left="740" w:right="540"/>
          <w:pgNumType w:start="1"/>
        </w:sectPr>
      </w:pPr>
    </w:p>
    <w:p>
      <w:pPr>
        <w:pStyle w:val="BodyText"/>
        <w:ind w:left="0" w:firstLine="0"/>
        <w:rPr>
          <w:sz w:val="20"/>
        </w:rPr>
      </w:pPr>
    </w:p>
    <w:p>
      <w:pPr>
        <w:tabs>
          <w:tab w:pos="2945" w:val="left" w:leader="none"/>
        </w:tabs>
        <w:spacing w:line="514" w:lineRule="exact" w:before="1"/>
        <w:ind w:left="876" w:right="5400" w:firstLine="2070"/>
        <w:jc w:val="left"/>
        <w:rPr>
          <w:sz w:val="22"/>
        </w:rPr>
      </w:pPr>
      <w:r>
        <w:rPr>
          <w:color w:val="1492CA"/>
          <w:spacing w:val="-6"/>
          <w:sz w:val="18"/>
        </w:rPr>
        <w:t>Business </w:t>
      </w:r>
      <w:r>
        <w:rPr>
          <w:color w:val="1492CA"/>
          <w:spacing w:val="-4"/>
          <w:sz w:val="18"/>
        </w:rPr>
        <w:t>or </w:t>
      </w:r>
      <w:r>
        <w:rPr>
          <w:color w:val="1492CA"/>
          <w:spacing w:val="-6"/>
          <w:sz w:val="18"/>
        </w:rPr>
        <w:t>sector </w:t>
      </w:r>
      <w:r>
        <w:rPr>
          <w:color w:val="3E3937"/>
          <w:spacing w:val="-6"/>
          <w:sz w:val="18"/>
        </w:rPr>
        <w:t>Automobile </w:t>
      </w:r>
      <w:r>
        <w:rPr>
          <w:color w:val="0D4093"/>
          <w:spacing w:val="-7"/>
          <w:position w:val="1"/>
          <w:sz w:val="18"/>
        </w:rPr>
        <w:t>20/04/2016–17/09/2017</w:t>
        <w:tab/>
      </w:r>
      <w:r>
        <w:rPr>
          <w:color w:val="0D4093"/>
          <w:spacing w:val="-6"/>
          <w:sz w:val="22"/>
        </w:rPr>
        <w:t>Industrial</w:t>
      </w:r>
      <w:r>
        <w:rPr>
          <w:color w:val="0D4093"/>
          <w:spacing w:val="-13"/>
          <w:sz w:val="22"/>
        </w:rPr>
        <w:t> </w:t>
      </w:r>
      <w:r>
        <w:rPr>
          <w:color w:val="0D4093"/>
          <w:spacing w:val="-6"/>
          <w:sz w:val="22"/>
        </w:rPr>
        <w:t>Mechanic</w:t>
      </w:r>
    </w:p>
    <w:p>
      <w:pPr>
        <w:pStyle w:val="Heading2"/>
        <w:spacing w:before="1"/>
        <w:ind w:right="1060"/>
      </w:pPr>
      <w:r>
        <w:rPr>
          <w:color w:val="3E3937"/>
          <w:spacing w:val="-6"/>
        </w:rPr>
        <w:t>Sadara Chemical Company (Contractor </w:t>
      </w:r>
      <w:r>
        <w:rPr>
          <w:color w:val="3E3937"/>
          <w:spacing w:val="-7"/>
        </w:rPr>
        <w:t>Corporation </w:t>
      </w:r>
      <w:r>
        <w:rPr>
          <w:color w:val="3E3937"/>
          <w:spacing w:val="-6"/>
        </w:rPr>
        <w:t>Nayef Mohammed Basheri </w:t>
      </w:r>
      <w:r>
        <w:rPr>
          <w:color w:val="3E3937"/>
          <w:spacing w:val="-7"/>
        </w:rPr>
        <w:t>Contracting)</w:t>
      </w:r>
    </w:p>
    <w:p>
      <w:pPr>
        <w:spacing w:before="0"/>
        <w:ind w:left="2946" w:right="2117" w:firstLine="0"/>
        <w:jc w:val="left"/>
        <w:rPr>
          <w:sz w:val="20"/>
        </w:rPr>
      </w:pPr>
      <w:r>
        <w:rPr>
          <w:color w:val="3E3937"/>
          <w:spacing w:val="-6"/>
          <w:sz w:val="20"/>
        </w:rPr>
        <w:t>Jubail </w:t>
      </w:r>
      <w:r>
        <w:rPr>
          <w:color w:val="3E3937"/>
          <w:spacing w:val="-3"/>
          <w:sz w:val="20"/>
        </w:rPr>
        <w:t>2, </w:t>
      </w:r>
      <w:r>
        <w:rPr>
          <w:color w:val="3E3937"/>
          <w:spacing w:val="-6"/>
          <w:sz w:val="20"/>
        </w:rPr>
        <w:t>35514 Jubail Industrial </w:t>
      </w:r>
      <w:r>
        <w:rPr>
          <w:color w:val="3E3937"/>
          <w:spacing w:val="-5"/>
          <w:sz w:val="20"/>
        </w:rPr>
        <w:t>City </w:t>
      </w:r>
      <w:r>
        <w:rPr>
          <w:color w:val="3E3937"/>
          <w:sz w:val="20"/>
        </w:rPr>
        <w:t>2 </w:t>
      </w:r>
      <w:r>
        <w:rPr>
          <w:color w:val="3E3937"/>
          <w:spacing w:val="-6"/>
          <w:sz w:val="20"/>
        </w:rPr>
        <w:t>(Saudi Arabia) </w:t>
      </w:r>
      <w:hyperlink r:id="rId17">
        <w:r>
          <w:rPr>
            <w:spacing w:val="-7"/>
            <w:sz w:val="20"/>
            <w:u w:val="single"/>
          </w:rPr>
          <w:t>www.sadara.com</w:t>
        </w:r>
      </w:hyperlink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113" w:after="0"/>
        <w:ind w:left="3162" w:right="0" w:hanging="216"/>
        <w:jc w:val="left"/>
        <w:rPr>
          <w:sz w:val="18"/>
        </w:rPr>
      </w:pPr>
      <w:r>
        <w:rPr>
          <w:color w:val="3E3937"/>
          <w:spacing w:val="-5"/>
          <w:sz w:val="18"/>
        </w:rPr>
        <w:t>Read </w:t>
      </w:r>
      <w:r>
        <w:rPr>
          <w:color w:val="3E3937"/>
          <w:spacing w:val="-6"/>
          <w:sz w:val="18"/>
        </w:rPr>
        <w:t>blueprints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23"/>
          <w:sz w:val="18"/>
        </w:rPr>
        <w:t> </w:t>
      </w:r>
      <w:r>
        <w:rPr>
          <w:color w:val="3E3937"/>
          <w:spacing w:val="-6"/>
          <w:sz w:val="18"/>
        </w:rPr>
        <w:t>layouts.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Level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align</w:t>
      </w:r>
      <w:r>
        <w:rPr>
          <w:color w:val="3E3937"/>
          <w:spacing w:val="-16"/>
          <w:sz w:val="18"/>
        </w:rPr>
        <w:t> </w:t>
      </w:r>
      <w:r>
        <w:rPr>
          <w:color w:val="3E3937"/>
          <w:spacing w:val="-7"/>
          <w:sz w:val="18"/>
        </w:rPr>
        <w:t>pump-motor.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426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Level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align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equipment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such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as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compressors,</w:t>
      </w:r>
      <w:r>
        <w:rPr>
          <w:color w:val="3E3937"/>
          <w:spacing w:val="-8"/>
          <w:sz w:val="18"/>
        </w:rPr>
        <w:t> </w:t>
      </w:r>
      <w:r>
        <w:rPr>
          <w:color w:val="3E3937"/>
          <w:spacing w:val="-6"/>
          <w:sz w:val="18"/>
        </w:rPr>
        <w:t>turbines,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centrifuge,</w:t>
      </w:r>
      <w:r>
        <w:rPr>
          <w:color w:val="3E3937"/>
          <w:spacing w:val="-8"/>
          <w:sz w:val="18"/>
        </w:rPr>
        <w:t> </w:t>
      </w:r>
      <w:r>
        <w:rPr>
          <w:color w:val="3E3937"/>
          <w:spacing w:val="-6"/>
          <w:sz w:val="18"/>
        </w:rPr>
        <w:t>conduct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pump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repair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maintenance.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5"/>
          <w:sz w:val="18"/>
        </w:rPr>
        <w:t>Set </w:t>
      </w:r>
      <w:r>
        <w:rPr>
          <w:color w:val="3E3937"/>
          <w:spacing w:val="-6"/>
          <w:sz w:val="18"/>
        </w:rPr>
        <w:t>impeller clearance </w:t>
      </w:r>
      <w:r>
        <w:rPr>
          <w:color w:val="3E3937"/>
          <w:spacing w:val="-4"/>
          <w:sz w:val="18"/>
        </w:rPr>
        <w:t>on</w:t>
      </w:r>
      <w:r>
        <w:rPr>
          <w:color w:val="3E3937"/>
          <w:spacing w:val="-35"/>
          <w:sz w:val="18"/>
        </w:rPr>
        <w:t> </w:t>
      </w:r>
      <w:r>
        <w:rPr>
          <w:color w:val="3E3937"/>
          <w:spacing w:val="-6"/>
          <w:sz w:val="18"/>
        </w:rPr>
        <w:t>pumps.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5"/>
          <w:sz w:val="18"/>
        </w:rPr>
        <w:t>Set </w:t>
      </w:r>
      <w:r>
        <w:rPr>
          <w:color w:val="3E3937"/>
          <w:spacing w:val="-4"/>
          <w:sz w:val="18"/>
        </w:rPr>
        <w:t>fan</w:t>
      </w:r>
      <w:r>
        <w:rPr>
          <w:color w:val="3E3937"/>
          <w:spacing w:val="-21"/>
          <w:sz w:val="18"/>
        </w:rPr>
        <w:t> </w:t>
      </w:r>
      <w:r>
        <w:rPr>
          <w:color w:val="3E3937"/>
          <w:spacing w:val="-6"/>
          <w:sz w:val="18"/>
        </w:rPr>
        <w:t>blades.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Alignment </w:t>
      </w:r>
      <w:r>
        <w:rPr>
          <w:color w:val="3E3937"/>
          <w:spacing w:val="-5"/>
          <w:sz w:val="18"/>
        </w:rPr>
        <w:t>of </w:t>
      </w:r>
      <w:r>
        <w:rPr>
          <w:color w:val="3E3937"/>
          <w:spacing w:val="-6"/>
          <w:sz w:val="18"/>
        </w:rPr>
        <w:t>motor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33"/>
          <w:sz w:val="18"/>
        </w:rPr>
        <w:t> </w:t>
      </w:r>
      <w:r>
        <w:rPr>
          <w:color w:val="3E3937"/>
          <w:spacing w:val="-6"/>
          <w:sz w:val="18"/>
        </w:rPr>
        <w:t>gearbox.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Measurement </w:t>
      </w:r>
      <w:r>
        <w:rPr>
          <w:color w:val="3E3937"/>
          <w:spacing w:val="-5"/>
          <w:sz w:val="18"/>
        </w:rPr>
        <w:t>of </w:t>
      </w:r>
      <w:r>
        <w:rPr>
          <w:color w:val="3E3937"/>
          <w:spacing w:val="-6"/>
          <w:sz w:val="18"/>
        </w:rPr>
        <w:t>precision</w:t>
      </w:r>
      <w:r>
        <w:rPr>
          <w:color w:val="3E3937"/>
          <w:spacing w:val="-26"/>
          <w:sz w:val="18"/>
        </w:rPr>
        <w:t> </w:t>
      </w:r>
      <w:r>
        <w:rPr>
          <w:color w:val="3E3937"/>
          <w:spacing w:val="-5"/>
          <w:sz w:val="18"/>
        </w:rPr>
        <w:t>fit.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19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Monitoring </w:t>
      </w:r>
      <w:r>
        <w:rPr>
          <w:color w:val="3E3937"/>
          <w:spacing w:val="-5"/>
          <w:sz w:val="18"/>
        </w:rPr>
        <w:t>the </w:t>
      </w:r>
      <w:r>
        <w:rPr>
          <w:color w:val="3E3937"/>
          <w:spacing w:val="-6"/>
          <w:sz w:val="18"/>
        </w:rPr>
        <w:t>condition </w:t>
      </w:r>
      <w:r>
        <w:rPr>
          <w:color w:val="3E3937"/>
          <w:spacing w:val="-4"/>
          <w:sz w:val="18"/>
        </w:rPr>
        <w:t>of </w:t>
      </w:r>
      <w:r>
        <w:rPr>
          <w:color w:val="3E3937"/>
          <w:spacing w:val="-6"/>
          <w:sz w:val="18"/>
        </w:rPr>
        <w:t>rotating machinery utilizing parameters including vibration, </w:t>
      </w:r>
      <w:r>
        <w:rPr>
          <w:color w:val="3E3937"/>
          <w:spacing w:val="-7"/>
          <w:sz w:val="18"/>
        </w:rPr>
        <w:t>temperature, </w:t>
      </w:r>
      <w:r>
        <w:rPr>
          <w:color w:val="3E3937"/>
          <w:spacing w:val="-6"/>
          <w:sz w:val="18"/>
        </w:rPr>
        <w:t>pressures, flows,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23"/>
          <w:sz w:val="18"/>
        </w:rPr>
        <w:t> </w:t>
      </w:r>
      <w:r>
        <w:rPr>
          <w:color w:val="3E3937"/>
          <w:spacing w:val="-6"/>
          <w:sz w:val="18"/>
        </w:rPr>
        <w:t>currents.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6" w:after="0"/>
        <w:ind w:left="3162" w:right="0" w:hanging="216"/>
        <w:jc w:val="left"/>
        <w:rPr>
          <w:sz w:val="18"/>
        </w:rPr>
      </w:pPr>
      <w:r>
        <w:rPr>
          <w:color w:val="3E3937"/>
          <w:spacing w:val="-9"/>
          <w:sz w:val="18"/>
        </w:rPr>
        <w:t>Taking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field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vibration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readings,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understanding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basic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data.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149" w:hanging="216"/>
        <w:jc w:val="left"/>
        <w:rPr>
          <w:sz w:val="18"/>
        </w:rPr>
      </w:pPr>
      <w:r>
        <w:rPr>
          <w:color w:val="3E3937"/>
          <w:spacing w:val="-7"/>
          <w:sz w:val="18"/>
        </w:rPr>
        <w:t>Understanding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assessing </w:t>
      </w:r>
      <w:r>
        <w:rPr>
          <w:color w:val="3E3937"/>
          <w:spacing w:val="-5"/>
          <w:sz w:val="18"/>
        </w:rPr>
        <w:t>the daily </w:t>
      </w:r>
      <w:r>
        <w:rPr>
          <w:color w:val="3E3937"/>
          <w:spacing w:val="-6"/>
          <w:sz w:val="18"/>
        </w:rPr>
        <w:t>operation </w:t>
      </w:r>
      <w:r>
        <w:rPr>
          <w:color w:val="3E3937"/>
          <w:spacing w:val="-4"/>
          <w:sz w:val="18"/>
        </w:rPr>
        <w:t>of </w:t>
      </w:r>
      <w:r>
        <w:rPr>
          <w:color w:val="3E3937"/>
          <w:spacing w:val="-6"/>
          <w:sz w:val="18"/>
        </w:rPr>
        <w:t>various types </w:t>
      </w:r>
      <w:r>
        <w:rPr>
          <w:color w:val="3E3937"/>
          <w:spacing w:val="-5"/>
          <w:sz w:val="18"/>
        </w:rPr>
        <w:t>of </w:t>
      </w:r>
      <w:r>
        <w:rPr>
          <w:color w:val="3E3937"/>
          <w:spacing w:val="-6"/>
          <w:sz w:val="18"/>
        </w:rPr>
        <w:t>equipment including centrifuges,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reciprocating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centrifugal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compressors,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conveyors,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5"/>
          <w:sz w:val="18"/>
        </w:rPr>
        <w:t>screw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6"/>
          <w:sz w:val="18"/>
        </w:rPr>
        <w:t>feeders,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mills,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conveyors, crushers, blowers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23"/>
          <w:sz w:val="18"/>
        </w:rPr>
        <w:t> </w:t>
      </w:r>
      <w:r>
        <w:rPr>
          <w:color w:val="3E3937"/>
          <w:spacing w:val="-6"/>
          <w:sz w:val="18"/>
        </w:rPr>
        <w:t>pumps.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Providing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recommendations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improve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7"/>
          <w:sz w:val="18"/>
        </w:rPr>
        <w:t>reliability,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based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on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assessment.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55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Maintaining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equipment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design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specifications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including,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5"/>
          <w:sz w:val="18"/>
        </w:rPr>
        <w:t>but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not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limited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to,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centrifugal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pumps, reciprocating pumps </w:t>
      </w:r>
      <w:r>
        <w:rPr>
          <w:color w:val="3E3937"/>
          <w:sz w:val="18"/>
        </w:rPr>
        <w:t>&amp; </w:t>
      </w:r>
      <w:r>
        <w:rPr>
          <w:color w:val="3E3937"/>
          <w:spacing w:val="-6"/>
          <w:sz w:val="18"/>
        </w:rPr>
        <w:t>compressors, fans, gear </w:t>
      </w:r>
      <w:r>
        <w:rPr>
          <w:color w:val="3E3937"/>
          <w:spacing w:val="-7"/>
          <w:sz w:val="18"/>
        </w:rPr>
        <w:t>reducers/increasers </w:t>
      </w:r>
      <w:r>
        <w:rPr>
          <w:color w:val="3E3937"/>
          <w:sz w:val="18"/>
        </w:rPr>
        <w:t>&amp; </w:t>
      </w:r>
      <w:r>
        <w:rPr>
          <w:color w:val="3E3937"/>
          <w:spacing w:val="-6"/>
          <w:sz w:val="18"/>
        </w:rPr>
        <w:t>other mechanical equipment (valves, operators, testing</w:t>
      </w:r>
      <w:r>
        <w:rPr>
          <w:color w:val="3E3937"/>
          <w:spacing w:val="-32"/>
          <w:sz w:val="18"/>
        </w:rPr>
        <w:t> </w:t>
      </w:r>
      <w:r>
        <w:rPr>
          <w:color w:val="3E3937"/>
          <w:spacing w:val="-6"/>
          <w:sz w:val="18"/>
        </w:rPr>
        <w:t>tools).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Replacing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pump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seals,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mechanical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seals,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pump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packing.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Providing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proper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alignment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for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all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rotating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equipment.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Performing </w:t>
      </w:r>
      <w:r>
        <w:rPr>
          <w:color w:val="3E3937"/>
          <w:spacing w:val="-7"/>
          <w:sz w:val="18"/>
        </w:rPr>
        <w:t>preventative/predictive maintenance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7"/>
          <w:sz w:val="18"/>
        </w:rPr>
        <w:t>troubleshooting</w:t>
      </w:r>
      <w:r>
        <w:rPr>
          <w:color w:val="3E3937"/>
          <w:spacing w:val="-30"/>
          <w:sz w:val="18"/>
        </w:rPr>
        <w:t> </w:t>
      </w:r>
      <w:r>
        <w:rPr>
          <w:color w:val="3E3937"/>
          <w:spacing w:val="-6"/>
          <w:sz w:val="18"/>
        </w:rPr>
        <w:t>problems.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634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Determining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material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needs,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sequence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of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operations,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job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methods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including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the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use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of</w:t>
      </w:r>
      <w:r>
        <w:rPr>
          <w:color w:val="3E3937"/>
          <w:spacing w:val="-11"/>
          <w:sz w:val="18"/>
        </w:rPr>
        <w:t> </w:t>
      </w:r>
      <w:r>
        <w:rPr>
          <w:color w:val="3E3937"/>
          <w:sz w:val="18"/>
        </w:rPr>
        <w:t>a </w:t>
      </w:r>
      <w:r>
        <w:rPr>
          <w:color w:val="3E3937"/>
          <w:spacing w:val="-6"/>
          <w:sz w:val="18"/>
        </w:rPr>
        <w:t>computer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for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storing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using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information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for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7"/>
          <w:sz w:val="18"/>
        </w:rPr>
        <w:t>preventive/predictive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maintenance.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3" w:after="0"/>
        <w:ind w:left="3162" w:right="407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Maintaining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familiarity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with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warehouse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parts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management,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design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specifications,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applicable maintenance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procedures.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6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Keeping </w:t>
      </w:r>
      <w:r>
        <w:rPr>
          <w:color w:val="3E3937"/>
          <w:spacing w:val="-7"/>
          <w:sz w:val="18"/>
        </w:rPr>
        <w:t>maintenance</w:t>
      </w:r>
      <w:r>
        <w:rPr>
          <w:color w:val="3E3937"/>
          <w:spacing w:val="-18"/>
          <w:sz w:val="18"/>
        </w:rPr>
        <w:t> </w:t>
      </w:r>
      <w:r>
        <w:rPr>
          <w:color w:val="3E3937"/>
          <w:spacing w:val="-6"/>
          <w:sz w:val="18"/>
        </w:rPr>
        <w:t>records.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Instructing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apprentices.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Reading blueprints, sachems,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32"/>
          <w:sz w:val="18"/>
        </w:rPr>
        <w:t> </w:t>
      </w:r>
      <w:r>
        <w:rPr>
          <w:color w:val="3E3937"/>
          <w:spacing w:val="-6"/>
          <w:sz w:val="18"/>
        </w:rPr>
        <w:t>drawings.</w:t>
      </w:r>
    </w:p>
    <w:p>
      <w:pPr>
        <w:pStyle w:val="BodyText"/>
        <w:spacing w:before="4"/>
        <w:ind w:left="0" w:firstLine="0"/>
        <w:rPr>
          <w:sz w:val="16"/>
        </w:rPr>
      </w:pPr>
    </w:p>
    <w:p>
      <w:pPr>
        <w:pStyle w:val="BodyText"/>
        <w:ind w:left="2946" w:firstLine="0"/>
      </w:pPr>
      <w:r>
        <w:rPr>
          <w:color w:val="1492CA"/>
        </w:rPr>
        <w:t>Business or sector </w:t>
      </w:r>
      <w:r>
        <w:rPr>
          <w:color w:val="3E3937"/>
        </w:rPr>
        <w:t>Petrochemical, Oil &amp; Gas</w:t>
      </w:r>
    </w:p>
    <w:p>
      <w:pPr>
        <w:pStyle w:val="BodyText"/>
        <w:spacing w:before="5"/>
        <w:ind w:left="0" w:firstLine="0"/>
        <w:rPr>
          <w:sz w:val="23"/>
        </w:rPr>
      </w:pPr>
    </w:p>
    <w:p>
      <w:pPr>
        <w:tabs>
          <w:tab w:pos="2945" w:val="left" w:leader="none"/>
        </w:tabs>
        <w:spacing w:before="0"/>
        <w:ind w:left="876" w:right="0" w:firstLine="0"/>
        <w:jc w:val="left"/>
        <w:rPr>
          <w:sz w:val="22"/>
        </w:rPr>
      </w:pPr>
      <w:r>
        <w:rPr>
          <w:color w:val="0D4093"/>
          <w:spacing w:val="-7"/>
          <w:position w:val="1"/>
          <w:sz w:val="18"/>
        </w:rPr>
        <w:t>25/09/2017–28/08/2018</w:t>
        <w:tab/>
      </w:r>
      <w:r>
        <w:rPr>
          <w:color w:val="0D4093"/>
          <w:spacing w:val="-7"/>
          <w:sz w:val="22"/>
        </w:rPr>
        <w:t>Plant/Industrial</w:t>
      </w:r>
      <w:r>
        <w:rPr>
          <w:color w:val="0D4093"/>
          <w:spacing w:val="-13"/>
          <w:sz w:val="22"/>
        </w:rPr>
        <w:t> </w:t>
      </w:r>
      <w:r>
        <w:rPr>
          <w:color w:val="0D4093"/>
          <w:spacing w:val="-6"/>
          <w:sz w:val="22"/>
        </w:rPr>
        <w:t>Mechanic</w:t>
      </w:r>
    </w:p>
    <w:p>
      <w:pPr>
        <w:pStyle w:val="Heading2"/>
        <w:spacing w:before="58"/>
        <w:ind w:right="840"/>
      </w:pPr>
      <w:r>
        <w:rPr>
          <w:color w:val="3E3937"/>
          <w:spacing w:val="-6"/>
        </w:rPr>
        <w:t>Saudi Iron </w:t>
      </w:r>
      <w:r>
        <w:rPr>
          <w:color w:val="3E3937"/>
        </w:rPr>
        <w:t>&amp; </w:t>
      </w:r>
      <w:r>
        <w:rPr>
          <w:color w:val="3E3937"/>
          <w:spacing w:val="-6"/>
        </w:rPr>
        <w:t>Steel Company (Contractor Corporation Naeyf Mohammed Basheri </w:t>
      </w:r>
      <w:r>
        <w:rPr>
          <w:color w:val="3E3937"/>
          <w:spacing w:val="-7"/>
        </w:rPr>
        <w:t>Contracting)</w:t>
      </w:r>
    </w:p>
    <w:p>
      <w:pPr>
        <w:spacing w:before="0"/>
        <w:ind w:left="2946" w:right="3376" w:firstLine="0"/>
        <w:jc w:val="left"/>
        <w:rPr>
          <w:sz w:val="20"/>
        </w:rPr>
      </w:pPr>
      <w:r>
        <w:rPr>
          <w:color w:val="3E3937"/>
          <w:spacing w:val="-6"/>
          <w:sz w:val="20"/>
        </w:rPr>
        <w:t>Jubail </w:t>
      </w:r>
      <w:r>
        <w:rPr>
          <w:color w:val="3E3937"/>
          <w:spacing w:val="-3"/>
          <w:sz w:val="20"/>
        </w:rPr>
        <w:t>1, </w:t>
      </w:r>
      <w:r>
        <w:rPr>
          <w:color w:val="3E3937"/>
          <w:spacing w:val="-6"/>
          <w:sz w:val="20"/>
        </w:rPr>
        <w:t>35514 Jubail Industrial </w:t>
      </w:r>
      <w:r>
        <w:rPr>
          <w:color w:val="3E3937"/>
          <w:spacing w:val="-5"/>
          <w:sz w:val="20"/>
        </w:rPr>
        <w:t>City </w:t>
      </w:r>
      <w:r>
        <w:rPr>
          <w:color w:val="3E3937"/>
          <w:spacing w:val="-6"/>
          <w:sz w:val="20"/>
        </w:rPr>
        <w:t>(Saudi Arabia) </w:t>
      </w:r>
      <w:hyperlink r:id="rId18">
        <w:r>
          <w:rPr>
            <w:spacing w:val="-7"/>
            <w:sz w:val="20"/>
            <w:u w:val="single"/>
          </w:rPr>
          <w:t>www.sabic.com</w:t>
        </w:r>
      </w:hyperlink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113" w:after="0"/>
        <w:ind w:left="3162" w:right="403" w:hanging="216"/>
        <w:jc w:val="left"/>
        <w:rPr>
          <w:sz w:val="18"/>
        </w:rPr>
      </w:pPr>
      <w:r>
        <w:rPr>
          <w:color w:val="3E3937"/>
          <w:spacing w:val="-8"/>
          <w:sz w:val="18"/>
        </w:rPr>
        <w:t>Repair, modify,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overhaul </w:t>
      </w:r>
      <w:r>
        <w:rPr>
          <w:color w:val="3E3937"/>
          <w:spacing w:val="-5"/>
          <w:sz w:val="18"/>
        </w:rPr>
        <w:t>all </w:t>
      </w:r>
      <w:r>
        <w:rPr>
          <w:color w:val="3E3937"/>
          <w:spacing w:val="-6"/>
          <w:sz w:val="18"/>
        </w:rPr>
        <w:t>mechanical equipment including: pneumatic, hydraulic machine tools, gear driven,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32"/>
          <w:sz w:val="18"/>
        </w:rPr>
        <w:t> </w:t>
      </w:r>
      <w:r>
        <w:rPr>
          <w:color w:val="3E3937"/>
          <w:spacing w:val="-6"/>
          <w:sz w:val="18"/>
        </w:rPr>
        <w:t>equipment.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755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Correct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malfunctions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3"/>
          <w:sz w:val="18"/>
        </w:rPr>
        <w:t>in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hydraulic,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vacuum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compressed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air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systems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adjust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general controls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8"/>
          <w:sz w:val="18"/>
        </w:rPr>
        <w:t> </w:t>
      </w:r>
      <w:r>
        <w:rPr>
          <w:color w:val="3E3937"/>
          <w:spacing w:val="-6"/>
          <w:sz w:val="18"/>
        </w:rPr>
        <w:t>regulators.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Installs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commissions </w:t>
      </w:r>
      <w:r>
        <w:rPr>
          <w:color w:val="3E3937"/>
          <w:spacing w:val="-4"/>
          <w:sz w:val="18"/>
        </w:rPr>
        <w:t>of new</w:t>
      </w:r>
      <w:r>
        <w:rPr>
          <w:color w:val="3E3937"/>
          <w:spacing w:val="-36"/>
          <w:sz w:val="18"/>
        </w:rPr>
        <w:t> </w:t>
      </w:r>
      <w:r>
        <w:rPr>
          <w:color w:val="3E3937"/>
          <w:spacing w:val="-6"/>
          <w:sz w:val="18"/>
        </w:rPr>
        <w:t>equipment.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5"/>
          <w:sz w:val="18"/>
        </w:rPr>
        <w:t>Read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interpret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diagrams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blue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prints.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Maintain plant </w:t>
      </w:r>
      <w:r>
        <w:rPr>
          <w:color w:val="3E3937"/>
          <w:spacing w:val="-4"/>
          <w:sz w:val="18"/>
        </w:rPr>
        <w:t>PM</w:t>
      </w:r>
      <w:r>
        <w:rPr>
          <w:color w:val="3E3937"/>
          <w:spacing w:val="-25"/>
          <w:sz w:val="18"/>
        </w:rPr>
        <w:t> </w:t>
      </w:r>
      <w:r>
        <w:rPr>
          <w:color w:val="3E3937"/>
          <w:spacing w:val="-6"/>
          <w:sz w:val="18"/>
        </w:rPr>
        <w:t>procedures.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Coordinate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with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other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trades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minimize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interruption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down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time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4"/>
          <w:sz w:val="18"/>
        </w:rPr>
        <w:t>on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equipment.</w:t>
      </w:r>
    </w:p>
    <w:p>
      <w:pPr>
        <w:spacing w:after="0" w:line="240" w:lineRule="auto"/>
        <w:jc w:val="left"/>
        <w:rPr>
          <w:sz w:val="18"/>
        </w:rPr>
        <w:sectPr>
          <w:headerReference w:type="default" r:id="rId16"/>
          <w:pgSz w:w="11900" w:h="16840"/>
          <w:pgMar w:header="852" w:footer="708" w:top="1300" w:bottom="900" w:left="740" w:right="540"/>
        </w:sectPr>
      </w:pPr>
    </w:p>
    <w:p>
      <w:pPr>
        <w:pStyle w:val="BodyText"/>
        <w:spacing w:before="6"/>
        <w:ind w:left="0" w:firstLine="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98" w:after="0"/>
        <w:ind w:left="3162" w:right="0" w:hanging="216"/>
        <w:jc w:val="left"/>
        <w:rPr>
          <w:sz w:val="18"/>
        </w:rPr>
      </w:pPr>
      <w:r>
        <w:rPr>
          <w:color w:val="3E3937"/>
          <w:spacing w:val="-5"/>
          <w:sz w:val="18"/>
        </w:rPr>
        <w:t>Read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blueprints,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diagrams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schematic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drawings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determine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work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procedures.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Install,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troubleshoot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maintain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power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transmission,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vacuum,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hydraulic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pneumatic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systems.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812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Inspect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examine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machinery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equipment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detect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investigate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irregularities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malfunctions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Adjust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machinery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repair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or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replace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defective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parts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828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Operate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machine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tools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such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as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lathes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mill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machines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fabricate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parts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required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during overhaul, </w:t>
      </w:r>
      <w:r>
        <w:rPr>
          <w:color w:val="3E3937"/>
          <w:spacing w:val="-7"/>
          <w:sz w:val="18"/>
        </w:rPr>
        <w:t>maintenance </w:t>
      </w:r>
      <w:r>
        <w:rPr>
          <w:color w:val="3E3937"/>
          <w:spacing w:val="-4"/>
          <w:sz w:val="18"/>
        </w:rPr>
        <w:t>or </w:t>
      </w:r>
      <w:r>
        <w:rPr>
          <w:color w:val="3E3937"/>
          <w:spacing w:val="-6"/>
          <w:sz w:val="18"/>
        </w:rPr>
        <w:t>set-up </w:t>
      </w:r>
      <w:r>
        <w:rPr>
          <w:color w:val="3E3937"/>
          <w:spacing w:val="-5"/>
          <w:sz w:val="18"/>
        </w:rPr>
        <w:t>of</w:t>
      </w:r>
      <w:r>
        <w:rPr>
          <w:color w:val="3E3937"/>
          <w:spacing w:val="-35"/>
          <w:sz w:val="18"/>
        </w:rPr>
        <w:t> </w:t>
      </w:r>
      <w:r>
        <w:rPr>
          <w:color w:val="3E3937"/>
          <w:spacing w:val="-6"/>
          <w:sz w:val="18"/>
        </w:rPr>
        <w:t>machinery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6" w:after="0"/>
        <w:ind w:left="3162" w:right="322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Assemble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machinery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equipment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prior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installation</w:t>
      </w:r>
      <w:r>
        <w:rPr>
          <w:color w:val="3E3937"/>
          <w:spacing w:val="-8"/>
          <w:sz w:val="18"/>
        </w:rPr>
        <w:t> </w:t>
      </w:r>
      <w:r>
        <w:rPr>
          <w:color w:val="3E3937"/>
          <w:spacing w:val="-6"/>
          <w:sz w:val="18"/>
        </w:rPr>
        <w:t>using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hand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8"/>
          <w:sz w:val="18"/>
        </w:rPr>
        <w:t> </w:t>
      </w:r>
      <w:r>
        <w:rPr>
          <w:color w:val="3E3937"/>
          <w:spacing w:val="-6"/>
          <w:sz w:val="18"/>
        </w:rPr>
        <w:t>power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tools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welding equipment.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796" w:hanging="216"/>
        <w:jc w:val="left"/>
        <w:rPr>
          <w:sz w:val="18"/>
        </w:rPr>
      </w:pPr>
      <w:r>
        <w:rPr>
          <w:color w:val="3E3937"/>
          <w:spacing w:val="-7"/>
          <w:sz w:val="18"/>
        </w:rPr>
        <w:t>Troubleshooting/repairs/installations </w:t>
      </w:r>
      <w:r>
        <w:rPr>
          <w:color w:val="3E3937"/>
          <w:spacing w:val="-4"/>
          <w:sz w:val="18"/>
        </w:rPr>
        <w:t>of </w:t>
      </w:r>
      <w:r>
        <w:rPr>
          <w:color w:val="3E3937"/>
          <w:spacing w:val="-6"/>
          <w:sz w:val="18"/>
        </w:rPr>
        <w:t>processing equipment </w:t>
      </w:r>
      <w:r>
        <w:rPr>
          <w:color w:val="3E3937"/>
          <w:spacing w:val="-5"/>
          <w:sz w:val="18"/>
        </w:rPr>
        <w:t>with </w:t>
      </w:r>
      <w:r>
        <w:rPr>
          <w:color w:val="3E3937"/>
          <w:sz w:val="18"/>
        </w:rPr>
        <w:t>a </w:t>
      </w:r>
      <w:r>
        <w:rPr>
          <w:color w:val="3E3937"/>
          <w:spacing w:val="-6"/>
          <w:sz w:val="18"/>
        </w:rPr>
        <w:t>working knowledge </w:t>
      </w:r>
      <w:r>
        <w:rPr>
          <w:color w:val="3E3937"/>
          <w:spacing w:val="-4"/>
          <w:sz w:val="18"/>
        </w:rPr>
        <w:t>of </w:t>
      </w:r>
      <w:r>
        <w:rPr>
          <w:color w:val="3E3937"/>
          <w:spacing w:val="-6"/>
          <w:sz w:val="18"/>
        </w:rPr>
        <w:t>electrical </w:t>
      </w:r>
      <w:r>
        <w:rPr>
          <w:color w:val="3E3937"/>
          <w:spacing w:val="-4"/>
          <w:sz w:val="18"/>
        </w:rPr>
        <w:t>to </w:t>
      </w:r>
      <w:r>
        <w:rPr>
          <w:color w:val="3E3937"/>
          <w:spacing w:val="-5"/>
          <w:sz w:val="18"/>
        </w:rPr>
        <w:t>allow</w:t>
      </w:r>
      <w:r>
        <w:rPr>
          <w:color w:val="3E3937"/>
          <w:spacing w:val="-40"/>
          <w:sz w:val="18"/>
        </w:rPr>
        <w:t> </w:t>
      </w:r>
      <w:r>
        <w:rPr>
          <w:color w:val="3E3937"/>
          <w:spacing w:val="-7"/>
          <w:sz w:val="18"/>
        </w:rPr>
        <w:t>efficient repair/replacement </w:t>
      </w:r>
      <w:r>
        <w:rPr>
          <w:color w:val="3E3937"/>
          <w:spacing w:val="-6"/>
          <w:sz w:val="18"/>
        </w:rPr>
        <w:t>results.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Extensive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mechanical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knowledge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including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power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transmission,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pneumatics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hydraulics.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687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Optimize equipment </w:t>
      </w:r>
      <w:r>
        <w:rPr>
          <w:color w:val="3E3937"/>
          <w:spacing w:val="-8"/>
          <w:sz w:val="18"/>
        </w:rPr>
        <w:t>safety, </w:t>
      </w:r>
      <w:r>
        <w:rPr>
          <w:color w:val="3E3937"/>
          <w:spacing w:val="-7"/>
          <w:sz w:val="18"/>
        </w:rPr>
        <w:t>efficiency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8"/>
          <w:sz w:val="18"/>
        </w:rPr>
        <w:t>reliability, </w:t>
      </w:r>
      <w:r>
        <w:rPr>
          <w:color w:val="3E3937"/>
          <w:spacing w:val="-7"/>
          <w:sz w:val="18"/>
        </w:rPr>
        <w:t>participating </w:t>
      </w:r>
      <w:r>
        <w:rPr>
          <w:color w:val="3E3937"/>
          <w:spacing w:val="-3"/>
          <w:sz w:val="18"/>
        </w:rPr>
        <w:t>in </w:t>
      </w:r>
      <w:r>
        <w:rPr>
          <w:color w:val="3E3937"/>
          <w:spacing w:val="-7"/>
          <w:sz w:val="18"/>
        </w:rPr>
        <w:t>continuous </w:t>
      </w:r>
      <w:r>
        <w:rPr>
          <w:color w:val="3E3937"/>
          <w:spacing w:val="-6"/>
          <w:sz w:val="18"/>
        </w:rPr>
        <w:t>improvement projects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completing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work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orders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according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PM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schedules.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246" w:hanging="216"/>
        <w:jc w:val="left"/>
        <w:rPr>
          <w:sz w:val="18"/>
        </w:rPr>
      </w:pPr>
      <w:r>
        <w:rPr>
          <w:color w:val="3E3937"/>
          <w:spacing w:val="-5"/>
          <w:sz w:val="18"/>
        </w:rPr>
        <w:t>Comply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with</w:t>
      </w:r>
      <w:r>
        <w:rPr>
          <w:color w:val="3E3937"/>
          <w:spacing w:val="-8"/>
          <w:sz w:val="18"/>
        </w:rPr>
        <w:t> </w:t>
      </w:r>
      <w:r>
        <w:rPr>
          <w:color w:val="3E3937"/>
          <w:spacing w:val="-5"/>
          <w:sz w:val="18"/>
        </w:rPr>
        <w:t>all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applicable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legislative</w:t>
      </w:r>
      <w:r>
        <w:rPr>
          <w:color w:val="3E3937"/>
          <w:spacing w:val="-8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Bakery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food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8"/>
          <w:sz w:val="18"/>
        </w:rPr>
        <w:t>safety, </w:t>
      </w:r>
      <w:r>
        <w:rPr>
          <w:color w:val="3E3937"/>
          <w:spacing w:val="-6"/>
          <w:sz w:val="18"/>
        </w:rPr>
        <w:t>health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safety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8"/>
          <w:sz w:val="18"/>
        </w:rPr>
        <w:t> </w:t>
      </w:r>
      <w:r>
        <w:rPr>
          <w:color w:val="3E3937"/>
          <w:spacing w:val="-7"/>
          <w:sz w:val="18"/>
        </w:rPr>
        <w:t>environmental </w:t>
      </w:r>
      <w:r>
        <w:rPr>
          <w:color w:val="3E3937"/>
          <w:spacing w:val="-6"/>
          <w:sz w:val="18"/>
        </w:rPr>
        <w:t>policies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8"/>
          <w:sz w:val="18"/>
        </w:rPr>
        <w:t> </w:t>
      </w:r>
      <w:r>
        <w:rPr>
          <w:color w:val="3E3937"/>
          <w:spacing w:val="-6"/>
          <w:sz w:val="18"/>
        </w:rPr>
        <w:t>procedures.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6" w:after="0"/>
        <w:ind w:left="3162" w:right="338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Service, clean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perform preventative </w:t>
      </w:r>
      <w:r>
        <w:rPr>
          <w:color w:val="3E3937"/>
          <w:spacing w:val="-7"/>
          <w:sz w:val="18"/>
        </w:rPr>
        <w:t>maintenance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overhaul </w:t>
      </w:r>
      <w:r>
        <w:rPr>
          <w:color w:val="3E3937"/>
          <w:spacing w:val="-4"/>
          <w:sz w:val="18"/>
        </w:rPr>
        <w:t>on </w:t>
      </w:r>
      <w:r>
        <w:rPr>
          <w:color w:val="3E3937"/>
          <w:spacing w:val="-5"/>
          <w:sz w:val="18"/>
        </w:rPr>
        <w:t>all </w:t>
      </w:r>
      <w:r>
        <w:rPr>
          <w:color w:val="3E3937"/>
          <w:spacing w:val="-6"/>
          <w:sz w:val="18"/>
        </w:rPr>
        <w:t>production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bakery equipment.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3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Continually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improve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equipment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function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via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design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improvements.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50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Ensure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that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work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5"/>
          <w:sz w:val="18"/>
        </w:rPr>
        <w:t>area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3"/>
          <w:sz w:val="18"/>
        </w:rPr>
        <w:t>is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clean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of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debris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hazards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at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all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times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check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work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5"/>
          <w:sz w:val="18"/>
        </w:rPr>
        <w:t>area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for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such </w:t>
      </w:r>
      <w:r>
        <w:rPr>
          <w:color w:val="3E3937"/>
          <w:spacing w:val="-6"/>
          <w:sz w:val="18"/>
        </w:rPr>
        <w:t>hazards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upon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arrival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when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departing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each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area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of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work.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6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Work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3"/>
          <w:sz w:val="18"/>
        </w:rPr>
        <w:t>in</w:t>
      </w:r>
      <w:r>
        <w:rPr>
          <w:color w:val="3E3937"/>
          <w:spacing w:val="-12"/>
          <w:sz w:val="18"/>
        </w:rPr>
        <w:t> </w:t>
      </w:r>
      <w:r>
        <w:rPr>
          <w:color w:val="3E3937"/>
          <w:sz w:val="18"/>
        </w:rPr>
        <w:t>a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safe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manner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3"/>
          <w:sz w:val="18"/>
        </w:rPr>
        <w:t>in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accordance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with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legislated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company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6"/>
          <w:sz w:val="18"/>
        </w:rPr>
        <w:t>health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safety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6"/>
          <w:sz w:val="18"/>
        </w:rPr>
        <w:t>standards.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Perform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other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related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duties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as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assigned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or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required.</w:t>
      </w:r>
    </w:p>
    <w:p>
      <w:pPr>
        <w:pStyle w:val="BodyText"/>
        <w:spacing w:before="5"/>
        <w:ind w:left="0" w:firstLine="0"/>
        <w:rPr>
          <w:sz w:val="16"/>
        </w:rPr>
      </w:pPr>
    </w:p>
    <w:p>
      <w:pPr>
        <w:pStyle w:val="BodyText"/>
        <w:ind w:left="2946" w:firstLine="0"/>
      </w:pPr>
      <w:r>
        <w:rPr>
          <w:color w:val="1492CA"/>
          <w:spacing w:val="-6"/>
        </w:rPr>
        <w:t>Business </w:t>
      </w:r>
      <w:r>
        <w:rPr>
          <w:color w:val="1492CA"/>
          <w:spacing w:val="-4"/>
        </w:rPr>
        <w:t>or </w:t>
      </w:r>
      <w:r>
        <w:rPr>
          <w:color w:val="1492CA"/>
          <w:spacing w:val="-6"/>
        </w:rPr>
        <w:t>sector </w:t>
      </w:r>
      <w:r>
        <w:rPr>
          <w:color w:val="3E3937"/>
          <w:spacing w:val="-5"/>
        </w:rPr>
        <w:t>Iron </w:t>
      </w:r>
      <w:r>
        <w:rPr>
          <w:color w:val="3E3937"/>
        </w:rPr>
        <w:t>&amp;</w:t>
      </w:r>
      <w:r>
        <w:rPr>
          <w:color w:val="3E3937"/>
          <w:spacing w:val="-27"/>
        </w:rPr>
        <w:t> </w:t>
      </w:r>
      <w:r>
        <w:rPr>
          <w:color w:val="3E3937"/>
          <w:spacing w:val="-6"/>
        </w:rPr>
        <w:t>Steel</w:t>
      </w:r>
    </w:p>
    <w:p>
      <w:pPr>
        <w:pStyle w:val="BodyText"/>
        <w:spacing w:before="5"/>
        <w:ind w:left="0" w:firstLine="0"/>
        <w:rPr>
          <w:sz w:val="23"/>
        </w:rPr>
      </w:pPr>
    </w:p>
    <w:p>
      <w:pPr>
        <w:tabs>
          <w:tab w:pos="2945" w:val="left" w:leader="none"/>
        </w:tabs>
        <w:spacing w:before="0"/>
        <w:ind w:left="1138" w:right="0" w:firstLine="0"/>
        <w:jc w:val="left"/>
        <w:rPr>
          <w:sz w:val="22"/>
        </w:rPr>
      </w:pPr>
      <w:r>
        <w:rPr>
          <w:color w:val="0D4093"/>
          <w:spacing w:val="-7"/>
          <w:position w:val="1"/>
          <w:sz w:val="18"/>
        </w:rPr>
        <w:t>07/08/2018–Present</w:t>
        <w:tab/>
      </w:r>
      <w:r>
        <w:rPr>
          <w:color w:val="0D4093"/>
          <w:spacing w:val="-7"/>
          <w:sz w:val="22"/>
        </w:rPr>
        <w:t>Plant/Industrial</w:t>
      </w:r>
      <w:r>
        <w:rPr>
          <w:color w:val="0D4093"/>
          <w:spacing w:val="3"/>
          <w:sz w:val="22"/>
        </w:rPr>
        <w:t> </w:t>
      </w:r>
      <w:r>
        <w:rPr>
          <w:color w:val="0D4093"/>
          <w:spacing w:val="-6"/>
          <w:sz w:val="22"/>
        </w:rPr>
        <w:t>Mechanic</w:t>
      </w:r>
    </w:p>
    <w:p>
      <w:pPr>
        <w:pStyle w:val="Heading2"/>
        <w:spacing w:before="58"/>
      </w:pPr>
      <w:r>
        <w:rPr>
          <w:color w:val="3E3937"/>
          <w:spacing w:val="-6"/>
        </w:rPr>
        <w:t>Saudi </w:t>
      </w:r>
      <w:r>
        <w:rPr>
          <w:color w:val="3E3937"/>
          <w:spacing w:val="-7"/>
        </w:rPr>
        <w:t>Aramco/Hyundai </w:t>
      </w:r>
      <w:r>
        <w:rPr>
          <w:color w:val="3E3937"/>
          <w:spacing w:val="-6"/>
        </w:rPr>
        <w:t>Arabia </w:t>
      </w:r>
      <w:r>
        <w:rPr>
          <w:color w:val="3E3937"/>
          <w:spacing w:val="-5"/>
        </w:rPr>
        <w:t>Llc </w:t>
      </w:r>
      <w:r>
        <w:rPr>
          <w:color w:val="3E3937"/>
          <w:spacing w:val="-6"/>
        </w:rPr>
        <w:t>(Contractor </w:t>
      </w:r>
      <w:r>
        <w:rPr>
          <w:color w:val="3E3937"/>
          <w:spacing w:val="-7"/>
        </w:rPr>
        <w:t>Corporation </w:t>
      </w:r>
      <w:r>
        <w:rPr>
          <w:color w:val="3E3937"/>
          <w:spacing w:val="-6"/>
        </w:rPr>
        <w:t>Naeyf Mohammed Basheri Corporation)</w:t>
      </w:r>
    </w:p>
    <w:p>
      <w:pPr>
        <w:spacing w:before="0"/>
        <w:ind w:left="2946" w:right="0" w:firstLine="0"/>
        <w:jc w:val="left"/>
        <w:rPr>
          <w:sz w:val="20"/>
        </w:rPr>
      </w:pPr>
      <w:r>
        <w:rPr>
          <w:color w:val="3E3937"/>
          <w:spacing w:val="-6"/>
          <w:sz w:val="20"/>
        </w:rPr>
        <w:t>Jazan Refinery </w:t>
      </w:r>
      <w:r>
        <w:rPr>
          <w:color w:val="3E3937"/>
          <w:spacing w:val="-9"/>
          <w:sz w:val="20"/>
        </w:rPr>
        <w:t>Terminal </w:t>
      </w:r>
      <w:r>
        <w:rPr>
          <w:color w:val="3E3937"/>
          <w:spacing w:val="-3"/>
          <w:sz w:val="20"/>
        </w:rPr>
        <w:t>Al </w:t>
      </w:r>
      <w:r>
        <w:rPr>
          <w:color w:val="3E3937"/>
          <w:spacing w:val="-6"/>
          <w:sz w:val="20"/>
        </w:rPr>
        <w:t>Baish, 84877 Jazan Ecnomic </w:t>
      </w:r>
      <w:r>
        <w:rPr>
          <w:color w:val="3E3937"/>
          <w:spacing w:val="-5"/>
          <w:sz w:val="20"/>
        </w:rPr>
        <w:t>City </w:t>
      </w:r>
      <w:r>
        <w:rPr>
          <w:color w:val="3E3937"/>
          <w:spacing w:val="-6"/>
          <w:sz w:val="20"/>
        </w:rPr>
        <w:t>(Saudi Arabia) </w:t>
      </w:r>
      <w:hyperlink r:id="rId19">
        <w:r>
          <w:rPr>
            <w:spacing w:val="-7"/>
            <w:sz w:val="20"/>
            <w:u w:val="single"/>
          </w:rPr>
          <w:t>www.saudiaramco.com</w:t>
        </w:r>
      </w:hyperlink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113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Maintain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cleanliness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general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7"/>
          <w:sz w:val="18"/>
        </w:rPr>
        <w:t>appearance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4"/>
          <w:sz w:val="18"/>
        </w:rPr>
        <w:t>of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facilities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surrounding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work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area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4"/>
          <w:sz w:val="18"/>
        </w:rPr>
        <w:t>as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needed.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Perform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routine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checks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4"/>
          <w:sz w:val="18"/>
        </w:rPr>
        <w:t>low</w:t>
      </w:r>
      <w:r>
        <w:rPr>
          <w:color w:val="3E3937"/>
          <w:spacing w:val="-15"/>
          <w:sz w:val="18"/>
        </w:rPr>
        <w:t> </w:t>
      </w:r>
      <w:r>
        <w:rPr>
          <w:color w:val="3E3937"/>
          <w:spacing w:val="-6"/>
          <w:sz w:val="18"/>
        </w:rPr>
        <w:t>complexity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6"/>
          <w:sz w:val="18"/>
        </w:rPr>
        <w:t>mechanical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tasks.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412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Perform basic </w:t>
      </w:r>
      <w:r>
        <w:rPr>
          <w:color w:val="3E3937"/>
          <w:spacing w:val="-7"/>
          <w:sz w:val="18"/>
        </w:rPr>
        <w:t>maintenance </w:t>
      </w:r>
      <w:r>
        <w:rPr>
          <w:color w:val="3E3937"/>
          <w:spacing w:val="-5"/>
          <w:sz w:val="18"/>
        </w:rPr>
        <w:t>such </w:t>
      </w:r>
      <w:r>
        <w:rPr>
          <w:color w:val="3E3937"/>
          <w:spacing w:val="-4"/>
          <w:sz w:val="18"/>
        </w:rPr>
        <w:t>as </w:t>
      </w:r>
      <w:r>
        <w:rPr>
          <w:color w:val="3E3937"/>
          <w:spacing w:val="-6"/>
          <w:sz w:val="18"/>
        </w:rPr>
        <w:t>inspect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replace belts, inspect and/or grease couplings, cleaning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preparing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parts,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oil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changes,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etc.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Operate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hoisting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7"/>
          <w:sz w:val="18"/>
        </w:rPr>
        <w:t>equipment.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Check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parts,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special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tooling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lifting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equipment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are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available.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148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Provide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support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assistance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technicians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as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required.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Perform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routine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maintenance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4"/>
          <w:sz w:val="18"/>
        </w:rPr>
        <w:t>on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8"/>
          <w:sz w:val="18"/>
        </w:rPr>
        <w:t>HVAC, </w:t>
      </w:r>
      <w:r>
        <w:rPr>
          <w:color w:val="3E3937"/>
          <w:spacing w:val="-5"/>
          <w:sz w:val="18"/>
        </w:rPr>
        <w:t>air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compressors,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boilers,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air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dryers,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7"/>
          <w:sz w:val="18"/>
        </w:rPr>
        <w:t>dehydration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systems.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376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Perform routine </w:t>
      </w:r>
      <w:r>
        <w:rPr>
          <w:color w:val="3E3937"/>
          <w:spacing w:val="-7"/>
          <w:sz w:val="18"/>
        </w:rPr>
        <w:t>maintenance </w:t>
      </w:r>
      <w:r>
        <w:rPr>
          <w:color w:val="3E3937"/>
          <w:spacing w:val="-4"/>
          <w:sz w:val="18"/>
        </w:rPr>
        <w:t>on </w:t>
      </w:r>
      <w:r>
        <w:rPr>
          <w:color w:val="3E3937"/>
          <w:spacing w:val="-6"/>
          <w:sz w:val="18"/>
        </w:rPr>
        <w:t>steam turbines, reciprocating engines,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associated auxiliary equipment (pumps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25"/>
          <w:sz w:val="18"/>
        </w:rPr>
        <w:t> </w:t>
      </w:r>
      <w:r>
        <w:rPr>
          <w:color w:val="3E3937"/>
          <w:spacing w:val="-6"/>
          <w:sz w:val="18"/>
        </w:rPr>
        <w:t>motors).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Operate basic electronic </w:t>
      </w:r>
      <w:r>
        <w:rPr>
          <w:color w:val="3E3937"/>
          <w:spacing w:val="-5"/>
          <w:sz w:val="18"/>
        </w:rPr>
        <w:t>test</w:t>
      </w:r>
      <w:r>
        <w:rPr>
          <w:color w:val="3E3937"/>
          <w:spacing w:val="-32"/>
          <w:sz w:val="18"/>
        </w:rPr>
        <w:t> </w:t>
      </w:r>
      <w:r>
        <w:rPr>
          <w:color w:val="3E3937"/>
          <w:spacing w:val="-6"/>
          <w:sz w:val="18"/>
        </w:rPr>
        <w:t>equipment.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Perform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low</w:t>
      </w:r>
      <w:r>
        <w:rPr>
          <w:color w:val="3E3937"/>
          <w:spacing w:val="-15"/>
          <w:sz w:val="18"/>
        </w:rPr>
        <w:t> </w:t>
      </w:r>
      <w:r>
        <w:rPr>
          <w:color w:val="3E3937"/>
          <w:spacing w:val="-6"/>
          <w:sz w:val="18"/>
        </w:rPr>
        <w:t>complexity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4"/>
          <w:sz w:val="18"/>
        </w:rPr>
        <w:t>PM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corrective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tasks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as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assigned.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Describe station philosophy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7"/>
          <w:sz w:val="18"/>
        </w:rPr>
        <w:t>operational</w:t>
      </w:r>
      <w:r>
        <w:rPr>
          <w:color w:val="3E3937"/>
          <w:spacing w:val="-38"/>
          <w:sz w:val="18"/>
        </w:rPr>
        <w:t> </w:t>
      </w:r>
      <w:r>
        <w:rPr>
          <w:color w:val="3E3937"/>
          <w:spacing w:val="-7"/>
          <w:sz w:val="18"/>
        </w:rPr>
        <w:t>sequencing.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Start, </w:t>
      </w:r>
      <w:r>
        <w:rPr>
          <w:color w:val="3E3937"/>
          <w:spacing w:val="-5"/>
          <w:sz w:val="18"/>
        </w:rPr>
        <w:t>stop and </w:t>
      </w:r>
      <w:r>
        <w:rPr>
          <w:color w:val="3E3937"/>
          <w:spacing w:val="-6"/>
          <w:sz w:val="18"/>
        </w:rPr>
        <w:t>operate</w:t>
      </w:r>
      <w:r>
        <w:rPr>
          <w:color w:val="3E3937"/>
          <w:spacing w:val="-34"/>
          <w:sz w:val="18"/>
        </w:rPr>
        <w:t> </w:t>
      </w:r>
      <w:r>
        <w:rPr>
          <w:color w:val="3E3937"/>
          <w:spacing w:val="-6"/>
          <w:sz w:val="18"/>
        </w:rPr>
        <w:t>drivers.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Identify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6"/>
          <w:sz w:val="18"/>
        </w:rPr>
        <w:t>faulty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mechanical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equipment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bring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attention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of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senior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personnel.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7"/>
          <w:sz w:val="18"/>
        </w:rPr>
        <w:t>Troubleshoot,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test,</w:t>
      </w:r>
      <w:r>
        <w:rPr>
          <w:color w:val="3E3937"/>
          <w:spacing w:val="-13"/>
          <w:sz w:val="18"/>
        </w:rPr>
        <w:t> </w:t>
      </w:r>
      <w:r>
        <w:rPr>
          <w:color w:val="3E3937"/>
          <w:sz w:val="18"/>
        </w:rPr>
        <w:t>&amp;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maintain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auxiliary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9"/>
          <w:sz w:val="18"/>
        </w:rPr>
        <w:t>HVAC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systems.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Monitor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trend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data,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(vibration,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pressure,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7"/>
          <w:sz w:val="18"/>
        </w:rPr>
        <w:t>temperature),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take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7"/>
          <w:sz w:val="18"/>
        </w:rPr>
        <w:t>appropriate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action.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5"/>
          <w:sz w:val="18"/>
        </w:rPr>
        <w:t>Read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interpret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drawings</w:t>
      </w:r>
      <w:r>
        <w:rPr>
          <w:color w:val="3E3937"/>
          <w:spacing w:val="-13"/>
          <w:sz w:val="18"/>
        </w:rPr>
        <w:t> </w:t>
      </w:r>
      <w:r>
        <w:rPr>
          <w:color w:val="3E3937"/>
          <w:sz w:val="18"/>
        </w:rPr>
        <w:t>&amp;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schematics.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464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Perform major </w:t>
      </w:r>
      <w:r>
        <w:rPr>
          <w:color w:val="3E3937"/>
          <w:spacing w:val="-7"/>
          <w:sz w:val="18"/>
        </w:rPr>
        <w:t>maintenance </w:t>
      </w:r>
      <w:r>
        <w:rPr>
          <w:color w:val="3E3937"/>
          <w:spacing w:val="-4"/>
          <w:sz w:val="18"/>
        </w:rPr>
        <w:t>on </w:t>
      </w:r>
      <w:r>
        <w:rPr>
          <w:color w:val="3E3937"/>
          <w:spacing w:val="-6"/>
          <w:sz w:val="18"/>
        </w:rPr>
        <w:t>steam turbines, reciprocating engines,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associated auxiliary equipment.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6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Respond </w:t>
      </w:r>
      <w:r>
        <w:rPr>
          <w:color w:val="3E3937"/>
          <w:spacing w:val="-4"/>
          <w:sz w:val="18"/>
        </w:rPr>
        <w:t>to </w:t>
      </w:r>
      <w:r>
        <w:rPr>
          <w:color w:val="3E3937"/>
          <w:spacing w:val="-6"/>
          <w:sz w:val="18"/>
        </w:rPr>
        <w:t>emergency</w:t>
      </w:r>
      <w:r>
        <w:rPr>
          <w:color w:val="3E3937"/>
          <w:spacing w:val="-28"/>
          <w:sz w:val="18"/>
        </w:rPr>
        <w:t> </w:t>
      </w:r>
      <w:r>
        <w:rPr>
          <w:color w:val="3E3937"/>
          <w:spacing w:val="-6"/>
          <w:sz w:val="18"/>
        </w:rPr>
        <w:t>situations.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852" w:footer="708" w:top="1300" w:bottom="900" w:left="740" w:right="540"/>
        </w:sectPr>
      </w:pPr>
    </w:p>
    <w:p>
      <w:pPr>
        <w:pStyle w:val="BodyText"/>
        <w:spacing w:before="6"/>
        <w:ind w:left="0" w:firstLine="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98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Perform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medium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complexity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4"/>
          <w:sz w:val="18"/>
        </w:rPr>
        <w:t>PM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corrective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tasks.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Repair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rebuild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pumps,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gear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boxes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mixers.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Laser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alignment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4"/>
          <w:sz w:val="18"/>
        </w:rPr>
        <w:t>of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pumps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motors.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Perform readings </w:t>
      </w:r>
      <w:r>
        <w:rPr>
          <w:color w:val="3E3937"/>
          <w:spacing w:val="-5"/>
          <w:sz w:val="18"/>
        </w:rPr>
        <w:t>with</w:t>
      </w:r>
      <w:r>
        <w:rPr>
          <w:color w:val="3E3937"/>
          <w:spacing w:val="-39"/>
          <w:sz w:val="18"/>
        </w:rPr>
        <w:t> </w:t>
      </w:r>
      <w:r>
        <w:rPr>
          <w:color w:val="3E3937"/>
          <w:spacing w:val="-6"/>
          <w:sz w:val="18"/>
        </w:rPr>
        <w:t>vibration monitoring equipment.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Function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as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lead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on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local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7"/>
          <w:sz w:val="18"/>
        </w:rPr>
        <w:t>projects/outages.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803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Perform </w:t>
      </w:r>
      <w:r>
        <w:rPr>
          <w:color w:val="3E3937"/>
          <w:spacing w:val="-7"/>
          <w:sz w:val="18"/>
        </w:rPr>
        <w:t>installation, commissioning/decommissioning, </w:t>
      </w:r>
      <w:r>
        <w:rPr>
          <w:color w:val="3E3937"/>
          <w:spacing w:val="-6"/>
          <w:sz w:val="18"/>
        </w:rPr>
        <w:t>testing, </w:t>
      </w:r>
      <w:r>
        <w:rPr>
          <w:color w:val="3E3937"/>
          <w:spacing w:val="-7"/>
          <w:sz w:val="18"/>
        </w:rPr>
        <w:t>troubleshooting, </w:t>
      </w:r>
      <w:r>
        <w:rPr>
          <w:color w:val="3E3937"/>
          <w:spacing w:val="-8"/>
          <w:sz w:val="18"/>
        </w:rPr>
        <w:t>repair,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mechanical </w:t>
      </w:r>
      <w:r>
        <w:rPr>
          <w:color w:val="3E3937"/>
          <w:spacing w:val="-7"/>
          <w:sz w:val="18"/>
        </w:rPr>
        <w:t>maintenance </w:t>
      </w:r>
      <w:r>
        <w:rPr>
          <w:color w:val="3E3937"/>
          <w:spacing w:val="-4"/>
          <w:sz w:val="18"/>
        </w:rPr>
        <w:t>on </w:t>
      </w:r>
      <w:r>
        <w:rPr>
          <w:color w:val="3E3937"/>
          <w:spacing w:val="-6"/>
          <w:sz w:val="18"/>
        </w:rPr>
        <w:t>power plant</w:t>
      </w:r>
      <w:r>
        <w:rPr>
          <w:color w:val="3E3937"/>
          <w:spacing w:val="-37"/>
          <w:sz w:val="18"/>
        </w:rPr>
        <w:t> </w:t>
      </w:r>
      <w:r>
        <w:rPr>
          <w:color w:val="3E3937"/>
          <w:spacing w:val="-6"/>
          <w:sz w:val="18"/>
        </w:rPr>
        <w:t>equipment.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Schedule,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coordinate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inspect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5"/>
          <w:sz w:val="18"/>
        </w:rPr>
        <w:t>the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work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5"/>
          <w:sz w:val="18"/>
        </w:rPr>
        <w:t>of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third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party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contractors.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Maintain records </w:t>
      </w:r>
      <w:r>
        <w:rPr>
          <w:color w:val="3E3937"/>
          <w:spacing w:val="-5"/>
          <w:sz w:val="18"/>
        </w:rPr>
        <w:t>for </w:t>
      </w:r>
      <w:r>
        <w:rPr>
          <w:color w:val="3E3937"/>
          <w:spacing w:val="-6"/>
          <w:sz w:val="18"/>
        </w:rPr>
        <w:t>required </w:t>
      </w:r>
      <w:r>
        <w:rPr>
          <w:color w:val="3E3937"/>
          <w:spacing w:val="-8"/>
          <w:sz w:val="18"/>
        </w:rPr>
        <w:t>regulatory,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company</w:t>
      </w:r>
      <w:r>
        <w:rPr>
          <w:color w:val="3E3937"/>
          <w:spacing w:val="-29"/>
          <w:sz w:val="18"/>
        </w:rPr>
        <w:t> </w:t>
      </w:r>
      <w:r>
        <w:rPr>
          <w:color w:val="3E3937"/>
          <w:spacing w:val="-6"/>
          <w:sz w:val="18"/>
        </w:rPr>
        <w:t>procedures.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Perform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high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complexity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PM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corrective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tasks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(e.g.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boroscope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tests).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312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Operate specialized mechanical equipment </w:t>
      </w:r>
      <w:r>
        <w:rPr>
          <w:color w:val="3E3937"/>
          <w:spacing w:val="-5"/>
          <w:sz w:val="18"/>
        </w:rPr>
        <w:t>such </w:t>
      </w:r>
      <w:r>
        <w:rPr>
          <w:color w:val="3E3937"/>
          <w:spacing w:val="-4"/>
          <w:sz w:val="18"/>
        </w:rPr>
        <w:t>as </w:t>
      </w:r>
      <w:r>
        <w:rPr>
          <w:color w:val="3E3937"/>
          <w:spacing w:val="-6"/>
          <w:sz w:val="18"/>
        </w:rPr>
        <w:t>lathes, presses, </w:t>
      </w:r>
      <w:r>
        <w:rPr>
          <w:color w:val="3E3937"/>
          <w:spacing w:val="-5"/>
          <w:sz w:val="18"/>
        </w:rPr>
        <w:t>etc. </w:t>
      </w:r>
      <w:r>
        <w:rPr>
          <w:color w:val="3E3937"/>
          <w:spacing w:val="-6"/>
          <w:sz w:val="18"/>
        </w:rPr>
        <w:t>Commission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decommission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large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pumps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motors.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Perform</w:t>
      </w:r>
      <w:r>
        <w:rPr>
          <w:color w:val="3E3937"/>
          <w:spacing w:val="-8"/>
          <w:sz w:val="18"/>
        </w:rPr>
        <w:t> </w:t>
      </w:r>
      <w:r>
        <w:rPr>
          <w:color w:val="3E3937"/>
          <w:spacing w:val="-6"/>
          <w:sz w:val="18"/>
        </w:rPr>
        <w:t>complex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hoisting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rigging</w:t>
      </w:r>
      <w:r>
        <w:rPr>
          <w:color w:val="3E3937"/>
          <w:spacing w:val="-8"/>
          <w:sz w:val="18"/>
        </w:rPr>
        <w:t> </w:t>
      </w:r>
      <w:r>
        <w:rPr>
          <w:color w:val="3E3937"/>
          <w:spacing w:val="-6"/>
          <w:sz w:val="18"/>
        </w:rPr>
        <w:t>activities.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Perform </w:t>
      </w:r>
      <w:r>
        <w:rPr>
          <w:color w:val="3E3937"/>
          <w:spacing w:val="-4"/>
          <w:sz w:val="18"/>
        </w:rPr>
        <w:t>QA</w:t>
      </w:r>
      <w:r>
        <w:rPr>
          <w:color w:val="3E3937"/>
          <w:spacing w:val="-39"/>
          <w:sz w:val="18"/>
        </w:rPr>
        <w:t> </w:t>
      </w:r>
      <w:r>
        <w:rPr>
          <w:color w:val="3E3937"/>
          <w:spacing w:val="-4"/>
          <w:sz w:val="18"/>
        </w:rPr>
        <w:t>on </w:t>
      </w:r>
      <w:r>
        <w:rPr>
          <w:color w:val="3E3937"/>
          <w:spacing w:val="-6"/>
          <w:sz w:val="18"/>
        </w:rPr>
        <w:t>manufactured components.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Identify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when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7"/>
          <w:sz w:val="18"/>
        </w:rPr>
        <w:t>modifications,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upgrades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adjustments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to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7"/>
          <w:sz w:val="18"/>
        </w:rPr>
        <w:t>maintenance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cycles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5"/>
          <w:sz w:val="18"/>
        </w:rPr>
        <w:t>are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required.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Complete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reports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based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on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trend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data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analysis.</w:t>
      </w:r>
    </w:p>
    <w:p>
      <w:pPr>
        <w:pStyle w:val="BodyText"/>
        <w:spacing w:before="6"/>
        <w:ind w:left="0" w:firstLine="0"/>
        <w:rPr>
          <w:sz w:val="16"/>
        </w:rPr>
      </w:pPr>
    </w:p>
    <w:p>
      <w:pPr>
        <w:pStyle w:val="BodyText"/>
        <w:ind w:left="2946" w:firstLine="0"/>
      </w:pPr>
      <w:r>
        <w:rPr>
          <w:color w:val="1492CA"/>
        </w:rPr>
        <w:t>Business or sector </w:t>
      </w:r>
      <w:r>
        <w:rPr>
          <w:color w:val="3E3937"/>
        </w:rPr>
        <w:t>Oil &amp; Gas</w:t>
      </w:r>
    </w:p>
    <w:p>
      <w:pPr>
        <w:pStyle w:val="BodyText"/>
        <w:spacing w:before="3"/>
        <w:ind w:left="0" w:firstLine="0"/>
        <w:rPr>
          <w:sz w:val="15"/>
        </w:rPr>
      </w:pPr>
    </w:p>
    <w:p>
      <w:pPr>
        <w:pStyle w:val="BodyText"/>
        <w:spacing w:before="94"/>
        <w:ind w:left="404" w:firstLine="0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2341879</wp:posOffset>
            </wp:positionH>
            <wp:positionV relativeFrom="paragraph">
              <wp:posOffset>108482</wp:posOffset>
            </wp:positionV>
            <wp:extent cx="4786630" cy="88900"/>
            <wp:effectExtent l="0" t="0" r="0" b="0"/>
            <wp:wrapNone/>
            <wp:docPr id="1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4093"/>
        </w:rPr>
        <w:t>EDUCATION AND TRAINING</w:t>
      </w:r>
    </w:p>
    <w:p>
      <w:pPr>
        <w:pStyle w:val="BodyText"/>
        <w:spacing w:before="2"/>
        <w:ind w:left="0" w:firstLine="0"/>
        <w:rPr>
          <w:sz w:val="16"/>
        </w:rPr>
      </w:pPr>
    </w:p>
    <w:p>
      <w:pPr>
        <w:tabs>
          <w:tab w:pos="2945" w:val="left" w:leader="none"/>
          <w:tab w:pos="9759" w:val="left" w:leader="none"/>
        </w:tabs>
        <w:spacing w:before="93"/>
        <w:ind w:left="888" w:right="0" w:firstLine="0"/>
        <w:jc w:val="left"/>
        <w:rPr>
          <w:sz w:val="15"/>
        </w:rPr>
      </w:pPr>
      <w:r>
        <w:rPr>
          <w:color w:val="0D4093"/>
          <w:spacing w:val="-8"/>
          <w:position w:val="1"/>
          <w:sz w:val="18"/>
        </w:rPr>
        <w:t>02/08/2011–15/02/2015</w:t>
        <w:tab/>
      </w:r>
      <w:r>
        <w:rPr>
          <w:color w:val="0D4093"/>
          <w:spacing w:val="-6"/>
          <w:sz w:val="22"/>
        </w:rPr>
        <w:t>Diploma </w:t>
      </w:r>
      <w:r>
        <w:rPr>
          <w:color w:val="0D4093"/>
          <w:spacing w:val="-4"/>
          <w:sz w:val="22"/>
        </w:rPr>
        <w:t>of </w:t>
      </w:r>
      <w:r>
        <w:rPr>
          <w:color w:val="0D4093"/>
          <w:spacing w:val="-6"/>
          <w:sz w:val="22"/>
        </w:rPr>
        <w:t>Associate Engineer (Mechanical </w:t>
      </w:r>
      <w:r>
        <w:rPr>
          <w:color w:val="0D4093"/>
          <w:spacing w:val="-9"/>
          <w:sz w:val="22"/>
        </w:rPr>
        <w:t>Technology</w:t>
      </w:r>
      <w:r>
        <w:rPr>
          <w:color w:val="0D4093"/>
          <w:spacing w:val="-37"/>
          <w:sz w:val="22"/>
        </w:rPr>
        <w:t> </w:t>
      </w:r>
      <w:r>
        <w:rPr>
          <w:color w:val="0D4093"/>
          <w:sz w:val="22"/>
        </w:rPr>
        <w:t>3</w:t>
      </w:r>
      <w:r>
        <w:rPr>
          <w:color w:val="0D4093"/>
          <w:spacing w:val="-15"/>
          <w:sz w:val="22"/>
        </w:rPr>
        <w:t> </w:t>
      </w:r>
      <w:r>
        <w:rPr>
          <w:color w:val="0D4093"/>
          <w:spacing w:val="-10"/>
          <w:sz w:val="22"/>
        </w:rPr>
        <w:t>Year)</w:t>
        <w:tab/>
      </w:r>
      <w:r>
        <w:rPr>
          <w:color w:val="1492CA"/>
          <w:spacing w:val="-5"/>
          <w:sz w:val="15"/>
        </w:rPr>
        <w:t>EQF </w:t>
      </w:r>
      <w:r>
        <w:rPr>
          <w:color w:val="1492CA"/>
          <w:spacing w:val="-6"/>
          <w:sz w:val="15"/>
        </w:rPr>
        <w:t>level</w:t>
      </w:r>
      <w:r>
        <w:rPr>
          <w:color w:val="1492CA"/>
          <w:spacing w:val="-17"/>
          <w:sz w:val="15"/>
        </w:rPr>
        <w:t> </w:t>
      </w:r>
      <w:r>
        <w:rPr>
          <w:color w:val="1492CA"/>
          <w:sz w:val="15"/>
        </w:rPr>
        <w:t>4</w:t>
      </w:r>
    </w:p>
    <w:p>
      <w:pPr>
        <w:pStyle w:val="Heading2"/>
        <w:spacing w:before="58"/>
      </w:pPr>
      <w:r>
        <w:rPr>
          <w:color w:val="3E3937"/>
        </w:rPr>
        <w:t>Lahore Polytechnic Institute Ravi Road Lahore</w:t>
      </w:r>
    </w:p>
    <w:p>
      <w:pPr>
        <w:spacing w:before="0"/>
        <w:ind w:left="2946" w:right="840" w:firstLine="0"/>
        <w:jc w:val="left"/>
        <w:rPr>
          <w:sz w:val="20"/>
        </w:rPr>
      </w:pPr>
      <w:r>
        <w:rPr>
          <w:color w:val="3E3937"/>
          <w:spacing w:val="-6"/>
          <w:sz w:val="20"/>
        </w:rPr>
        <w:t>Manzoor </w:t>
      </w:r>
      <w:r>
        <w:rPr>
          <w:color w:val="3E3937"/>
          <w:spacing w:val="-7"/>
          <w:sz w:val="20"/>
        </w:rPr>
        <w:t>Trade </w:t>
      </w:r>
      <w:r>
        <w:rPr>
          <w:color w:val="3E3937"/>
          <w:spacing w:val="-6"/>
          <w:sz w:val="20"/>
        </w:rPr>
        <w:t>Center 37-Main </w:t>
      </w:r>
      <w:r>
        <w:rPr>
          <w:color w:val="3E3937"/>
          <w:spacing w:val="-5"/>
          <w:sz w:val="20"/>
        </w:rPr>
        <w:t>Ravi </w:t>
      </w:r>
      <w:r>
        <w:rPr>
          <w:color w:val="3E3937"/>
          <w:spacing w:val="-6"/>
          <w:sz w:val="20"/>
        </w:rPr>
        <w:t>Road Lahore, 54000 Lahore (Pakistan) </w:t>
      </w:r>
      <w:hyperlink r:id="rId20">
        <w:r>
          <w:rPr>
            <w:spacing w:val="-7"/>
            <w:sz w:val="20"/>
            <w:u w:val="single"/>
          </w:rPr>
          <w:t>www.lgtc.edu.pk</w:t>
        </w:r>
      </w:hyperlink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113" w:after="0"/>
        <w:ind w:left="3162" w:right="253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Mathematics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Applied Physics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Mechanics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Applied Chemistry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Computer Application </w:t>
      </w:r>
      <w:r>
        <w:rPr>
          <w:color w:val="3E3937"/>
          <w:sz w:val="18"/>
        </w:rPr>
        <w:t>▪ </w:t>
      </w:r>
      <w:r>
        <w:rPr>
          <w:color w:val="3E3937"/>
          <w:spacing w:val="-7"/>
          <w:sz w:val="18"/>
        </w:rPr>
        <w:t>Engineering </w:t>
      </w:r>
      <w:r>
        <w:rPr>
          <w:color w:val="3E3937"/>
          <w:spacing w:val="-6"/>
          <w:sz w:val="18"/>
        </w:rPr>
        <w:t>Drawing </w:t>
      </w:r>
      <w:r>
        <w:rPr>
          <w:color w:val="3E3937"/>
          <w:spacing w:val="-5"/>
          <w:sz w:val="18"/>
        </w:rPr>
        <w:t>and CAD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Industrial Safety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40"/>
          <w:sz w:val="18"/>
        </w:rPr>
        <w:t> </w:t>
      </w:r>
      <w:r>
        <w:rPr>
          <w:color w:val="3E3937"/>
          <w:spacing w:val="-6"/>
          <w:sz w:val="18"/>
        </w:rPr>
        <w:t>Procedure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Workshop Practice (Metal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Fabrication, Wood </w:t>
      </w:r>
      <w:r>
        <w:rPr>
          <w:color w:val="3E3937"/>
          <w:spacing w:val="-8"/>
          <w:sz w:val="18"/>
        </w:rPr>
        <w:t>Carpentry, </w:t>
      </w:r>
      <w:r>
        <w:rPr>
          <w:color w:val="3E3937"/>
          <w:spacing w:val="-7"/>
          <w:sz w:val="18"/>
        </w:rPr>
        <w:t>Welding, </w:t>
      </w:r>
      <w:r>
        <w:rPr>
          <w:color w:val="3E3937"/>
          <w:spacing w:val="-6"/>
          <w:sz w:val="18"/>
        </w:rPr>
        <w:t>Machining, Forging,  Casting </w:t>
      </w:r>
      <w:r>
        <w:rPr>
          <w:color w:val="3E3937"/>
          <w:spacing w:val="-5"/>
          <w:sz w:val="18"/>
        </w:rPr>
        <w:t>and  </w:t>
      </w:r>
      <w:r>
        <w:rPr>
          <w:color w:val="3E3937"/>
          <w:spacing w:val="-6"/>
          <w:sz w:val="18"/>
        </w:rPr>
        <w:t>Foundry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Business Communication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Metrology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Applied Electricity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Electronics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Metallurgy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Business </w:t>
      </w:r>
      <w:r>
        <w:rPr>
          <w:color w:val="3E3937"/>
          <w:spacing w:val="-7"/>
          <w:sz w:val="18"/>
        </w:rPr>
        <w:t>Management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Industrial Economics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Applied Thermodynamics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Machine Design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Analysic </w:t>
      </w:r>
      <w:r>
        <w:rPr>
          <w:color w:val="3E3937"/>
          <w:sz w:val="18"/>
        </w:rPr>
        <w:t>▪ </w:t>
      </w:r>
      <w:r>
        <w:rPr>
          <w:color w:val="3E3937"/>
          <w:spacing w:val="-10"/>
          <w:sz w:val="18"/>
        </w:rPr>
        <w:t>Tool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Mould Design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Metrical </w:t>
      </w:r>
      <w:r>
        <w:rPr>
          <w:color w:val="3E3937"/>
          <w:spacing w:val="-9"/>
          <w:sz w:val="18"/>
        </w:rPr>
        <w:t>Testing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7"/>
          <w:sz w:val="18"/>
        </w:rPr>
        <w:t>Heattreatment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Industrial Manegment </w:t>
      </w:r>
      <w:r>
        <w:rPr>
          <w:color w:val="3E3937"/>
          <w:spacing w:val="-5"/>
          <w:sz w:val="18"/>
        </w:rPr>
        <w:t>and Human </w:t>
      </w:r>
      <w:r>
        <w:rPr>
          <w:color w:val="3E3937"/>
          <w:spacing w:val="-6"/>
          <w:sz w:val="18"/>
        </w:rPr>
        <w:t>Realation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Hydraulics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Flued Machine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Industrial Planning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Production Method </w:t>
      </w:r>
      <w:r>
        <w:rPr>
          <w:color w:val="3E3937"/>
          <w:sz w:val="18"/>
        </w:rPr>
        <w:t>▪ </w:t>
      </w:r>
      <w:r>
        <w:rPr>
          <w:color w:val="3E3937"/>
          <w:spacing w:val="-6"/>
          <w:sz w:val="18"/>
        </w:rPr>
        <w:t>CAD/CAM </w:t>
      </w:r>
      <w:r>
        <w:rPr>
          <w:color w:val="3E3937"/>
          <w:sz w:val="18"/>
        </w:rPr>
        <w:t>▪</w:t>
      </w:r>
      <w:r>
        <w:rPr>
          <w:color w:val="3E3937"/>
          <w:spacing w:val="-39"/>
          <w:sz w:val="18"/>
        </w:rPr>
        <w:t> </w:t>
      </w:r>
      <w:r>
        <w:rPr>
          <w:color w:val="3E3937"/>
          <w:spacing w:val="-4"/>
          <w:sz w:val="18"/>
        </w:rPr>
        <w:t>CNC </w:t>
      </w:r>
      <w:r>
        <w:rPr>
          <w:color w:val="3E3937"/>
          <w:spacing w:val="-6"/>
          <w:sz w:val="18"/>
        </w:rPr>
        <w:t>Machine</w:t>
      </w:r>
    </w:p>
    <w:p>
      <w:pPr>
        <w:pStyle w:val="BodyText"/>
        <w:spacing w:before="4"/>
        <w:ind w:left="0" w:firstLine="0"/>
        <w:rPr>
          <w:sz w:val="28"/>
        </w:rPr>
      </w:pPr>
    </w:p>
    <w:p>
      <w:pPr>
        <w:pStyle w:val="BodyText"/>
        <w:ind w:left="1110" w:firstLine="0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2340610</wp:posOffset>
            </wp:positionH>
            <wp:positionV relativeFrom="paragraph">
              <wp:posOffset>48792</wp:posOffset>
            </wp:positionV>
            <wp:extent cx="4787899" cy="88900"/>
            <wp:effectExtent l="0" t="0" r="0" b="0"/>
            <wp:wrapNone/>
            <wp:docPr id="1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899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4093"/>
        </w:rPr>
        <w:t>PERSONAL SKILLS</w:t>
      </w:r>
    </w:p>
    <w:p>
      <w:pPr>
        <w:pStyle w:val="BodyText"/>
        <w:spacing w:before="8"/>
        <w:ind w:left="0" w:firstLine="0"/>
        <w:rPr>
          <w:sz w:val="26"/>
        </w:rPr>
      </w:pPr>
    </w:p>
    <w:p>
      <w:pPr>
        <w:pStyle w:val="BodyText"/>
        <w:tabs>
          <w:tab w:pos="2945" w:val="left" w:leader="none"/>
        </w:tabs>
        <w:ind w:left="1378" w:firstLine="0"/>
      </w:pPr>
      <w:r>
        <w:rPr>
          <w:color w:val="0D4093"/>
          <w:spacing w:val="-6"/>
        </w:rPr>
        <w:t>Mother</w:t>
      </w:r>
      <w:r>
        <w:rPr>
          <w:color w:val="0D4093"/>
          <w:spacing w:val="-13"/>
        </w:rPr>
        <w:t> </w:t>
      </w:r>
      <w:r>
        <w:rPr>
          <w:color w:val="0D4093"/>
          <w:spacing w:val="-6"/>
        </w:rPr>
        <w:t>tongue(s)</w:t>
        <w:tab/>
      </w:r>
      <w:r>
        <w:rPr>
          <w:color w:val="3E3937"/>
          <w:spacing w:val="-5"/>
        </w:rPr>
        <w:t>Urdu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2"/>
        <w:ind w:left="0" w:firstLine="0"/>
      </w:pPr>
    </w:p>
    <w:p>
      <w:pPr>
        <w:pStyle w:val="BodyText"/>
        <w:ind w:left="1154" w:firstLine="0"/>
      </w:pPr>
      <w:r>
        <w:rPr/>
        <w:pict>
          <v:shape style="position:absolute;margin-left:183.649994pt;margin-top:-2.158093pt;width:378.75pt;height:35.1pt;mso-position-horizontal-relative:page;mso-position-vertical-relative:paragraph;z-index:1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C5C5C5"/>
                      <w:left w:val="single" w:sz="12" w:space="0" w:color="C5C5C5"/>
                      <w:bottom w:val="single" w:sz="12" w:space="0" w:color="C5C5C5"/>
                      <w:right w:val="single" w:sz="12" w:space="0" w:color="C5C5C5"/>
                      <w:insideH w:val="single" w:sz="12" w:space="0" w:color="C5C5C5"/>
                      <w:insideV w:val="single" w:sz="12" w:space="0" w:color="C5C5C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5"/>
                    <w:gridCol w:w="1498"/>
                    <w:gridCol w:w="1500"/>
                    <w:gridCol w:w="1500"/>
                    <w:gridCol w:w="1499"/>
                  </w:tblGrid>
                  <w:tr>
                    <w:trPr>
                      <w:trHeight w:val="310" w:hRule="atLeast"/>
                    </w:trPr>
                    <w:tc>
                      <w:tcPr>
                        <w:tcW w:w="3043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963"/>
                          <w:rPr>
                            <w:sz w:val="14"/>
                          </w:rPr>
                        </w:pPr>
                        <w:r>
                          <w:rPr>
                            <w:color w:val="0D4093"/>
                            <w:sz w:val="14"/>
                          </w:rPr>
                          <w:t>UNDERSTANDING</w:t>
                        </w:r>
                      </w:p>
                    </w:tc>
                    <w:tc>
                      <w:tcPr>
                        <w:tcW w:w="3000" w:type="dxa"/>
                        <w:gridSpan w:val="2"/>
                      </w:tcPr>
                      <w:p>
                        <w:pPr>
                          <w:pStyle w:val="TableParagraph"/>
                          <w:spacing w:before="74"/>
                          <w:ind w:left="1116" w:right="109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D4093"/>
                            <w:sz w:val="14"/>
                          </w:rPr>
                          <w:t>SPEAKING</w:t>
                        </w:r>
                      </w:p>
                    </w:tc>
                    <w:tc>
                      <w:tcPr>
                        <w:tcW w:w="149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459"/>
                          <w:rPr>
                            <w:sz w:val="14"/>
                          </w:rPr>
                        </w:pPr>
                        <w:r>
                          <w:rPr>
                            <w:color w:val="0D4093"/>
                            <w:sz w:val="14"/>
                          </w:rPr>
                          <w:t>WRITING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154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87"/>
                          <w:rPr>
                            <w:sz w:val="16"/>
                          </w:rPr>
                        </w:pPr>
                        <w:r>
                          <w:rPr>
                            <w:color w:val="0D4093"/>
                            <w:sz w:val="16"/>
                          </w:rPr>
                          <w:t>Listening</w:t>
                        </w:r>
                      </w:p>
                    </w:tc>
                    <w:tc>
                      <w:tcPr>
                        <w:tcW w:w="1498" w:type="dxa"/>
                      </w:tcPr>
                      <w:p>
                        <w:pPr>
                          <w:pStyle w:val="TableParagraph"/>
                          <w:spacing w:before="62"/>
                          <w:ind w:left="463"/>
                          <w:rPr>
                            <w:sz w:val="16"/>
                          </w:rPr>
                        </w:pPr>
                        <w:r>
                          <w:rPr>
                            <w:color w:val="0D4093"/>
                            <w:sz w:val="16"/>
                          </w:rPr>
                          <w:t>Reading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62"/>
                          <w:ind w:left="133"/>
                          <w:rPr>
                            <w:sz w:val="16"/>
                          </w:rPr>
                        </w:pPr>
                        <w:r>
                          <w:rPr>
                            <w:color w:val="0D4093"/>
                            <w:sz w:val="16"/>
                          </w:rPr>
                          <w:t>Spoken interaction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62"/>
                          <w:ind w:left="125"/>
                          <w:rPr>
                            <w:sz w:val="16"/>
                          </w:rPr>
                        </w:pPr>
                        <w:r>
                          <w:rPr>
                            <w:color w:val="0D4093"/>
                            <w:sz w:val="16"/>
                          </w:rPr>
                          <w:t>Spoken production</w:t>
                        </w:r>
                      </w:p>
                    </w:tc>
                    <w:tc>
                      <w:tcPr>
                        <w:tcW w:w="149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 w:firstLine="0"/>
                  </w:pPr>
                </w:p>
              </w:txbxContent>
            </v:textbox>
            <w10:wrap type="none"/>
          </v:shape>
        </w:pict>
      </w:r>
      <w:r>
        <w:rPr>
          <w:color w:val="0D4093"/>
        </w:rPr>
        <w:t>Foreign language(s)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2"/>
        </w:rPr>
      </w:pPr>
    </w:p>
    <w:p>
      <w:pPr>
        <w:pStyle w:val="BodyText"/>
        <w:tabs>
          <w:tab w:pos="3607" w:val="left" w:leader="none"/>
          <w:tab w:pos="5129" w:val="left" w:leader="none"/>
          <w:tab w:pos="6627" w:val="left" w:leader="none"/>
          <w:tab w:pos="8127" w:val="left" w:leader="none"/>
          <w:tab w:pos="9627" w:val="left" w:leader="none"/>
        </w:tabs>
        <w:ind w:left="2103" w:firstLine="0"/>
      </w:pPr>
      <w:r>
        <w:rPr/>
        <w:pict>
          <v:shape style="position:absolute;margin-left:184.199997pt;margin-top:13.541891pt;width:377.1pt;height:13.5pt;mso-position-horizontal-relative:page;mso-position-vertical-relative:paragraph;z-index:-952;mso-wrap-distance-left:0;mso-wrap-distance-right:0" type="#_x0000_t202" filled="true" fillcolor="#ebebeb" stroked="false">
            <v:textbox inset="0,0,0,0">
              <w:txbxContent>
                <w:p>
                  <w:pPr>
                    <w:spacing w:before="42"/>
                    <w:ind w:left="2173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3E3937"/>
                      <w:sz w:val="16"/>
                    </w:rPr>
                    <w:t>International English Language Test System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184.199997pt;margin-top:12.941892pt;width:377.1pt;height:.6pt;mso-position-horizontal-relative:page;mso-position-vertical-relative:paragraph;z-index:1192" coordorigin="3684,259" coordsize="7542,12">
            <v:line style="position:absolute" from="3684,265" to="5228,265" stroked="true" strokeweight=".6pt" strokecolor="#c5c5c5">
              <v:stroke dashstyle="solid"/>
            </v:line>
            <v:line style="position:absolute" from="5228,265" to="6726,265" stroked="true" strokeweight=".6pt" strokecolor="#c5c5c5">
              <v:stroke dashstyle="solid"/>
            </v:line>
            <v:line style="position:absolute" from="6726,265" to="8226,265" stroked="true" strokeweight=".6pt" strokecolor="#c5c5c5">
              <v:stroke dashstyle="solid"/>
            </v:line>
            <v:line style="position:absolute" from="8226,265" to="9726,265" stroked="true" strokeweight=".6pt" strokecolor="#c5c5c5">
              <v:stroke dashstyle="solid"/>
            </v:line>
            <v:line style="position:absolute" from="9726,265" to="11226,265" stroked="true" strokeweight=".6pt" strokecolor="#c5c5c5">
              <v:stroke dashstyle="solid"/>
            </v:line>
            <w10:wrap type="none"/>
          </v:group>
        </w:pict>
      </w:r>
      <w:r>
        <w:rPr>
          <w:color w:val="3E3937"/>
          <w:spacing w:val="-6"/>
        </w:rPr>
        <w:t>English</w:t>
        <w:tab/>
      </w:r>
      <w:r>
        <w:rPr>
          <w:color w:val="3E3937"/>
          <w:spacing w:val="-4"/>
          <w:position w:val="1"/>
        </w:rPr>
        <w:t>B1</w:t>
        <w:tab/>
        <w:t>B1</w:t>
        <w:tab/>
        <w:t>B1</w:t>
        <w:tab/>
        <w:t>B1</w:t>
        <w:tab/>
        <w:t>B1</w:t>
      </w:r>
    </w:p>
    <w:p>
      <w:pPr>
        <w:pStyle w:val="BodyText"/>
        <w:spacing w:line="22" w:lineRule="exact"/>
        <w:ind w:left="2944" w:firstLine="0"/>
        <w:rPr>
          <w:sz w:val="2"/>
        </w:rPr>
      </w:pPr>
      <w:r>
        <w:rPr>
          <w:sz w:val="2"/>
        </w:rPr>
        <w:pict>
          <v:group style="width:377.1pt;height:1.1pt;mso-position-horizontal-relative:char;mso-position-vertical-relative:line" coordorigin="0,0" coordsize="7542,22">
            <v:rect style="position:absolute;left:0;top:0;width:7542;height:22" filled="true" fillcolor="#c5c5c5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14"/>
        <w:ind w:left="2946" w:right="2117" w:firstLine="0"/>
        <w:jc w:val="left"/>
        <w:rPr>
          <w:sz w:val="15"/>
        </w:rPr>
      </w:pPr>
      <w:r>
        <w:rPr>
          <w:color w:val="0D4093"/>
          <w:spacing w:val="-6"/>
          <w:sz w:val="15"/>
        </w:rPr>
        <w:t>Levels: </w:t>
      </w:r>
      <w:r>
        <w:rPr>
          <w:color w:val="0D4093"/>
          <w:spacing w:val="-3"/>
          <w:sz w:val="15"/>
        </w:rPr>
        <w:t>A1 </w:t>
      </w:r>
      <w:r>
        <w:rPr>
          <w:color w:val="0D4093"/>
          <w:spacing w:val="-5"/>
          <w:sz w:val="15"/>
        </w:rPr>
        <w:t>and A2: </w:t>
      </w:r>
      <w:r>
        <w:rPr>
          <w:color w:val="0D4093"/>
          <w:spacing w:val="-6"/>
          <w:sz w:val="15"/>
        </w:rPr>
        <w:t>Basic </w:t>
      </w:r>
      <w:r>
        <w:rPr>
          <w:color w:val="0D4093"/>
          <w:spacing w:val="-5"/>
          <w:sz w:val="15"/>
        </w:rPr>
        <w:t>user </w:t>
      </w:r>
      <w:r>
        <w:rPr>
          <w:color w:val="0D4093"/>
          <w:sz w:val="15"/>
        </w:rPr>
        <w:t>- </w:t>
      </w:r>
      <w:r>
        <w:rPr>
          <w:color w:val="0D4093"/>
          <w:spacing w:val="-3"/>
          <w:sz w:val="15"/>
        </w:rPr>
        <w:t>B1 </w:t>
      </w:r>
      <w:r>
        <w:rPr>
          <w:color w:val="0D4093"/>
          <w:spacing w:val="-5"/>
          <w:sz w:val="15"/>
        </w:rPr>
        <w:t>and B2: </w:t>
      </w:r>
      <w:r>
        <w:rPr>
          <w:color w:val="0D4093"/>
          <w:spacing w:val="-6"/>
          <w:sz w:val="15"/>
        </w:rPr>
        <w:t>Independent </w:t>
      </w:r>
      <w:r>
        <w:rPr>
          <w:color w:val="0D4093"/>
          <w:spacing w:val="-5"/>
          <w:sz w:val="15"/>
        </w:rPr>
        <w:t>user </w:t>
      </w:r>
      <w:r>
        <w:rPr>
          <w:color w:val="0D4093"/>
          <w:sz w:val="15"/>
        </w:rPr>
        <w:t>- </w:t>
      </w:r>
      <w:r>
        <w:rPr>
          <w:color w:val="0D4093"/>
          <w:spacing w:val="-4"/>
          <w:sz w:val="15"/>
        </w:rPr>
        <w:t>C1 </w:t>
      </w:r>
      <w:r>
        <w:rPr>
          <w:color w:val="0D4093"/>
          <w:spacing w:val="-5"/>
          <w:sz w:val="15"/>
        </w:rPr>
        <w:t>and C2: </w:t>
      </w:r>
      <w:r>
        <w:rPr>
          <w:color w:val="0D4093"/>
          <w:spacing w:val="-6"/>
          <w:sz w:val="15"/>
        </w:rPr>
        <w:t>Proficient </w:t>
      </w:r>
      <w:r>
        <w:rPr>
          <w:color w:val="0D4093"/>
          <w:spacing w:val="-5"/>
          <w:sz w:val="15"/>
        </w:rPr>
        <w:t>user </w:t>
      </w:r>
      <w:hyperlink r:id="rId21">
        <w:r>
          <w:rPr>
            <w:spacing w:val="-6"/>
            <w:sz w:val="15"/>
            <w:u w:val="single"/>
          </w:rPr>
          <w:t>Common European Framework </w:t>
        </w:r>
        <w:r>
          <w:rPr>
            <w:spacing w:val="-3"/>
            <w:sz w:val="15"/>
            <w:u w:val="single"/>
          </w:rPr>
          <w:t>of </w:t>
        </w:r>
        <w:r>
          <w:rPr>
            <w:spacing w:val="-6"/>
            <w:sz w:val="15"/>
            <w:u w:val="single"/>
          </w:rPr>
          <w:t>Reference </w:t>
        </w:r>
        <w:r>
          <w:rPr>
            <w:spacing w:val="-5"/>
            <w:sz w:val="15"/>
            <w:u w:val="single"/>
          </w:rPr>
          <w:t>for </w:t>
        </w:r>
        <w:r>
          <w:rPr>
            <w:spacing w:val="-6"/>
            <w:sz w:val="15"/>
            <w:u w:val="single"/>
          </w:rPr>
          <w:t>Languages</w:t>
        </w:r>
      </w:hyperlink>
    </w:p>
    <w:p>
      <w:pPr>
        <w:pStyle w:val="BodyText"/>
        <w:spacing w:before="3"/>
        <w:ind w:left="0" w:firstLine="0"/>
        <w:rPr>
          <w:sz w:val="17"/>
        </w:rPr>
      </w:pPr>
    </w:p>
    <w:p>
      <w:pPr>
        <w:pStyle w:val="BodyText"/>
        <w:tabs>
          <w:tab w:pos="2945" w:val="left" w:leader="none"/>
        </w:tabs>
        <w:spacing w:before="90"/>
        <w:ind w:left="214" w:firstLine="0"/>
      </w:pPr>
      <w:r>
        <w:rPr>
          <w:color w:val="0D4093"/>
          <w:spacing w:val="-7"/>
          <w:position w:val="1"/>
        </w:rPr>
        <w:t>Organisational </w:t>
      </w:r>
      <w:r>
        <w:rPr>
          <w:color w:val="0D4093"/>
          <w:position w:val="1"/>
        </w:rPr>
        <w:t>/</w:t>
      </w:r>
      <w:r>
        <w:rPr>
          <w:color w:val="0D4093"/>
          <w:spacing w:val="-15"/>
          <w:position w:val="1"/>
        </w:rPr>
        <w:t> </w:t>
      </w:r>
      <w:r>
        <w:rPr>
          <w:color w:val="0D4093"/>
          <w:spacing w:val="-6"/>
          <w:position w:val="1"/>
        </w:rPr>
        <w:t>managerial</w:t>
      </w:r>
      <w:r>
        <w:rPr>
          <w:color w:val="0D4093"/>
          <w:spacing w:val="-11"/>
          <w:position w:val="1"/>
        </w:rPr>
        <w:t> </w:t>
      </w:r>
      <w:r>
        <w:rPr>
          <w:color w:val="0D4093"/>
          <w:spacing w:val="-5"/>
          <w:position w:val="1"/>
        </w:rPr>
        <w:t>skills</w:t>
        <w:tab/>
      </w:r>
      <w:r>
        <w:rPr>
          <w:rFonts w:ascii="DejaVu Sans" w:hAnsi="DejaVu Sans"/>
          <w:color w:val="3E3937"/>
        </w:rPr>
        <w:t>▪</w:t>
      </w:r>
      <w:r>
        <w:rPr>
          <w:rFonts w:ascii="DejaVu Sans" w:hAnsi="DejaVu Sans"/>
          <w:color w:val="3E3937"/>
          <w:spacing w:val="38"/>
        </w:rPr>
        <w:t> </w:t>
      </w:r>
      <w:r>
        <w:rPr>
          <w:color w:val="3E3937"/>
          <w:spacing w:val="-10"/>
        </w:rPr>
        <w:t>Team</w:t>
      </w:r>
      <w:r>
        <w:rPr>
          <w:color w:val="3E3937"/>
          <w:spacing w:val="-11"/>
        </w:rPr>
        <w:t> </w:t>
      </w:r>
      <w:r>
        <w:rPr>
          <w:color w:val="3E3937"/>
          <w:spacing w:val="-6"/>
        </w:rPr>
        <w:t>Leader</w:t>
      </w:r>
      <w:r>
        <w:rPr>
          <w:color w:val="3E3937"/>
          <w:spacing w:val="-12"/>
        </w:rPr>
        <w:t> </w:t>
      </w:r>
      <w:r>
        <w:rPr>
          <w:color w:val="3E3937"/>
        </w:rPr>
        <w:t>/</w:t>
      </w:r>
      <w:r>
        <w:rPr>
          <w:color w:val="3E3937"/>
          <w:spacing w:val="-13"/>
        </w:rPr>
        <w:t> </w:t>
      </w:r>
      <w:r>
        <w:rPr>
          <w:color w:val="3E3937"/>
          <w:spacing w:val="-6"/>
        </w:rPr>
        <w:t>Shift</w:t>
      </w:r>
      <w:r>
        <w:rPr>
          <w:color w:val="3E3937"/>
          <w:spacing w:val="-12"/>
        </w:rPr>
        <w:t> </w:t>
      </w:r>
      <w:r>
        <w:rPr>
          <w:color w:val="3E3937"/>
          <w:spacing w:val="-6"/>
        </w:rPr>
        <w:t>Operator</w:t>
      </w:r>
      <w:r>
        <w:rPr>
          <w:color w:val="3E3937"/>
          <w:spacing w:val="-13"/>
        </w:rPr>
        <w:t> </w:t>
      </w:r>
      <w:r>
        <w:rPr>
          <w:color w:val="3E3937"/>
        </w:rPr>
        <w:t>/</w:t>
      </w:r>
      <w:r>
        <w:rPr>
          <w:color w:val="3E3937"/>
          <w:spacing w:val="-12"/>
        </w:rPr>
        <w:t> </w:t>
      </w:r>
      <w:r>
        <w:rPr>
          <w:color w:val="3E3937"/>
          <w:spacing w:val="-6"/>
        </w:rPr>
        <w:t>Engineer</w:t>
      </w:r>
      <w:r>
        <w:rPr>
          <w:color w:val="3E3937"/>
          <w:spacing w:val="-10"/>
        </w:rPr>
        <w:t> </w:t>
      </w:r>
      <w:r>
        <w:rPr>
          <w:color w:val="3E3937"/>
          <w:spacing w:val="-6"/>
        </w:rPr>
        <w:t>Assistant</w:t>
      </w:r>
      <w:r>
        <w:rPr>
          <w:color w:val="3E3937"/>
          <w:spacing w:val="-13"/>
        </w:rPr>
        <w:t> </w:t>
      </w:r>
      <w:r>
        <w:rPr>
          <w:color w:val="3E3937"/>
        </w:rPr>
        <w:t>/</w:t>
      </w:r>
      <w:r>
        <w:rPr>
          <w:color w:val="3E3937"/>
          <w:spacing w:val="-12"/>
        </w:rPr>
        <w:t> </w:t>
      </w:r>
      <w:r>
        <w:rPr>
          <w:color w:val="3E3937"/>
          <w:spacing w:val="-6"/>
        </w:rPr>
        <w:t>Vice</w:t>
      </w:r>
      <w:r>
        <w:rPr>
          <w:color w:val="3E3937"/>
          <w:spacing w:val="-13"/>
        </w:rPr>
        <w:t> </w:t>
      </w:r>
      <w:r>
        <w:rPr>
          <w:color w:val="3E3937"/>
          <w:spacing w:val="-6"/>
        </w:rPr>
        <w:t>Supervisor</w:t>
      </w:r>
      <w:r>
        <w:rPr>
          <w:color w:val="3E3937"/>
          <w:spacing w:val="-10"/>
        </w:rPr>
        <w:t> </w:t>
      </w:r>
      <w:r>
        <w:rPr>
          <w:color w:val="3E3937"/>
        </w:rPr>
        <w:t>/</w:t>
      </w:r>
      <w:r>
        <w:rPr>
          <w:color w:val="3E3937"/>
          <w:spacing w:val="-12"/>
        </w:rPr>
        <w:t> </w:t>
      </w:r>
      <w:r>
        <w:rPr>
          <w:color w:val="3E3937"/>
          <w:spacing w:val="-6"/>
        </w:rPr>
        <w:t>Work</w:t>
      </w:r>
      <w:r>
        <w:rPr>
          <w:color w:val="3E3937"/>
          <w:spacing w:val="-13"/>
        </w:rPr>
        <w:t> </w:t>
      </w:r>
      <w:r>
        <w:rPr>
          <w:color w:val="3E3937"/>
          <w:spacing w:val="-5"/>
        </w:rPr>
        <w:t>Area</w:t>
      </w:r>
      <w:r>
        <w:rPr>
          <w:color w:val="3E3937"/>
          <w:spacing w:val="-12"/>
        </w:rPr>
        <w:t> </w:t>
      </w:r>
      <w:r>
        <w:rPr>
          <w:color w:val="3E3937"/>
          <w:spacing w:val="-7"/>
        </w:rPr>
        <w:t>Coordinator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tabs>
          <w:tab w:pos="2945" w:val="left" w:leader="none"/>
        </w:tabs>
        <w:spacing w:before="123"/>
        <w:ind w:right="654" w:hanging="1742"/>
      </w:pPr>
      <w:r>
        <w:rPr>
          <w:color w:val="0D4093"/>
          <w:spacing w:val="-6"/>
        </w:rPr>
        <w:t>Job-related</w:t>
      </w:r>
      <w:r>
        <w:rPr>
          <w:color w:val="0D4093"/>
          <w:spacing w:val="-13"/>
        </w:rPr>
        <w:t> </w:t>
      </w:r>
      <w:r>
        <w:rPr>
          <w:color w:val="0D4093"/>
          <w:spacing w:val="-5"/>
        </w:rPr>
        <w:t>skills</w:t>
        <w:tab/>
      </w:r>
      <w:r>
        <w:rPr>
          <w:rFonts w:ascii="DejaVu Sans" w:hAnsi="DejaVu Sans"/>
          <w:color w:val="3E3937"/>
        </w:rPr>
        <w:t>▪ </w:t>
      </w:r>
      <w:r>
        <w:rPr>
          <w:color w:val="3E3937"/>
          <w:spacing w:val="-6"/>
        </w:rPr>
        <w:t>Rotating equipment </w:t>
      </w:r>
      <w:r>
        <w:rPr>
          <w:color w:val="3E3937"/>
          <w:spacing w:val="-5"/>
        </w:rPr>
        <w:t>such </w:t>
      </w:r>
      <w:r>
        <w:rPr>
          <w:color w:val="3E3937"/>
          <w:spacing w:val="-4"/>
        </w:rPr>
        <w:t>as </w:t>
      </w:r>
      <w:r>
        <w:rPr>
          <w:color w:val="3E3937"/>
          <w:spacing w:val="-6"/>
        </w:rPr>
        <w:t>Pump, </w:t>
      </w:r>
      <w:r>
        <w:rPr>
          <w:color w:val="3E3937"/>
          <w:spacing w:val="-7"/>
        </w:rPr>
        <w:t>Compressor, </w:t>
      </w:r>
      <w:r>
        <w:rPr>
          <w:color w:val="3E3937"/>
          <w:spacing w:val="-6"/>
        </w:rPr>
        <w:t>Gear Box, </w:t>
      </w:r>
      <w:r>
        <w:rPr>
          <w:color w:val="3E3937"/>
          <w:spacing w:val="-7"/>
        </w:rPr>
        <w:t>Gas/Steam Turbine, Convyer, </w:t>
      </w:r>
      <w:r>
        <w:rPr>
          <w:color w:val="3E3937"/>
          <w:spacing w:val="-6"/>
        </w:rPr>
        <w:t>Centrifeuge,</w:t>
      </w:r>
      <w:r>
        <w:rPr>
          <w:color w:val="3E3937"/>
          <w:spacing w:val="-12"/>
        </w:rPr>
        <w:t> </w:t>
      </w:r>
      <w:r>
        <w:rPr>
          <w:color w:val="3E3937"/>
          <w:spacing w:val="-4"/>
        </w:rPr>
        <w:t>IC</w:t>
      </w:r>
      <w:r>
        <w:rPr>
          <w:color w:val="3E3937"/>
          <w:spacing w:val="-11"/>
        </w:rPr>
        <w:t> </w:t>
      </w:r>
      <w:r>
        <w:rPr>
          <w:color w:val="3E3937"/>
          <w:spacing w:val="-6"/>
        </w:rPr>
        <w:t>Engine,</w:t>
      </w:r>
      <w:r>
        <w:rPr>
          <w:color w:val="3E3937"/>
          <w:spacing w:val="-11"/>
        </w:rPr>
        <w:t> </w:t>
      </w:r>
      <w:r>
        <w:rPr>
          <w:color w:val="3E3937"/>
          <w:spacing w:val="-8"/>
        </w:rPr>
        <w:t>Motor,</w:t>
      </w:r>
      <w:r>
        <w:rPr>
          <w:color w:val="3E3937"/>
          <w:spacing w:val="-11"/>
        </w:rPr>
        <w:t> </w:t>
      </w:r>
      <w:r>
        <w:rPr>
          <w:color w:val="3E3937"/>
          <w:spacing w:val="-8"/>
        </w:rPr>
        <w:t>Agetator,</w:t>
      </w:r>
      <w:r>
        <w:rPr>
          <w:color w:val="3E3937"/>
          <w:spacing w:val="-10"/>
        </w:rPr>
        <w:t> </w:t>
      </w:r>
      <w:r>
        <w:rPr>
          <w:color w:val="3E3937"/>
          <w:spacing w:val="-4"/>
        </w:rPr>
        <w:t>Fin</w:t>
      </w:r>
      <w:r>
        <w:rPr>
          <w:color w:val="3E3937"/>
          <w:spacing w:val="-11"/>
        </w:rPr>
        <w:t> </w:t>
      </w:r>
      <w:r>
        <w:rPr>
          <w:color w:val="3E3937"/>
          <w:spacing w:val="-5"/>
        </w:rPr>
        <w:t>Fan</w:t>
      </w:r>
      <w:r>
        <w:rPr>
          <w:color w:val="3E3937"/>
          <w:spacing w:val="-11"/>
        </w:rPr>
        <w:t> </w:t>
      </w:r>
      <w:r>
        <w:rPr>
          <w:color w:val="3E3937"/>
          <w:spacing w:val="-5"/>
        </w:rPr>
        <w:t>and</w:t>
      </w:r>
      <w:r>
        <w:rPr>
          <w:color w:val="3E3937"/>
          <w:spacing w:val="-11"/>
        </w:rPr>
        <w:t> </w:t>
      </w:r>
      <w:r>
        <w:rPr>
          <w:color w:val="3E3937"/>
          <w:spacing w:val="-6"/>
        </w:rPr>
        <w:t>Blower</w:t>
      </w:r>
      <w:r>
        <w:rPr>
          <w:color w:val="3E3937"/>
          <w:spacing w:val="-12"/>
        </w:rPr>
        <w:t> </w:t>
      </w:r>
      <w:r>
        <w:rPr>
          <w:color w:val="3E3937"/>
          <w:spacing w:val="-6"/>
        </w:rPr>
        <w:t>Installing,</w:t>
      </w:r>
      <w:r>
        <w:rPr>
          <w:color w:val="3E3937"/>
          <w:spacing w:val="-9"/>
        </w:rPr>
        <w:t> </w:t>
      </w:r>
      <w:r>
        <w:rPr>
          <w:color w:val="3E3937"/>
          <w:spacing w:val="-6"/>
        </w:rPr>
        <w:t>Moving,</w:t>
      </w:r>
      <w:r>
        <w:rPr>
          <w:color w:val="3E3937"/>
          <w:spacing w:val="-11"/>
        </w:rPr>
        <w:t> </w:t>
      </w:r>
      <w:r>
        <w:rPr>
          <w:color w:val="3E3937"/>
          <w:spacing w:val="-6"/>
        </w:rPr>
        <w:t>Modification, Dismentelling, Replacing, </w:t>
      </w:r>
      <w:r>
        <w:rPr>
          <w:color w:val="3E3937"/>
          <w:spacing w:val="-7"/>
        </w:rPr>
        <w:t>Overhualing, </w:t>
      </w:r>
      <w:r>
        <w:rPr>
          <w:color w:val="3E3937"/>
          <w:spacing w:val="-6"/>
        </w:rPr>
        <w:t>Breakdown </w:t>
      </w:r>
      <w:r>
        <w:rPr>
          <w:color w:val="3E3937"/>
          <w:spacing w:val="-7"/>
        </w:rPr>
        <w:t>Maintenance, </w:t>
      </w:r>
      <w:r>
        <w:rPr>
          <w:color w:val="3E3937"/>
          <w:spacing w:val="-6"/>
        </w:rPr>
        <w:t>Preventive </w:t>
      </w:r>
      <w:r>
        <w:rPr>
          <w:color w:val="3E3937"/>
          <w:spacing w:val="-5"/>
        </w:rPr>
        <w:t>and </w:t>
      </w:r>
      <w:r>
        <w:rPr>
          <w:color w:val="3E3937"/>
          <w:spacing w:val="-6"/>
        </w:rPr>
        <w:t>Corrective </w:t>
      </w:r>
      <w:r>
        <w:rPr>
          <w:color w:val="3E3937"/>
          <w:spacing w:val="-7"/>
        </w:rPr>
        <w:t>Maintenane,</w:t>
      </w:r>
      <w:r>
        <w:rPr>
          <w:color w:val="3E3937"/>
          <w:spacing w:val="-11"/>
        </w:rPr>
        <w:t> </w:t>
      </w:r>
      <w:r>
        <w:rPr>
          <w:color w:val="3E3937"/>
          <w:spacing w:val="-6"/>
        </w:rPr>
        <w:t>Commisioning</w:t>
      </w:r>
      <w:r>
        <w:rPr>
          <w:color w:val="3E3937"/>
          <w:spacing w:val="-11"/>
        </w:rPr>
        <w:t> </w:t>
      </w:r>
      <w:r>
        <w:rPr>
          <w:color w:val="3E3937"/>
          <w:spacing w:val="-5"/>
        </w:rPr>
        <w:t>and</w:t>
      </w:r>
      <w:r>
        <w:rPr>
          <w:color w:val="3E3937"/>
          <w:spacing w:val="-13"/>
        </w:rPr>
        <w:t> </w:t>
      </w:r>
      <w:r>
        <w:rPr>
          <w:color w:val="3E3937"/>
          <w:spacing w:val="-3"/>
        </w:rPr>
        <w:t>De</w:t>
      </w:r>
      <w:r>
        <w:rPr>
          <w:color w:val="3E3937"/>
          <w:spacing w:val="-12"/>
        </w:rPr>
        <w:t> </w:t>
      </w:r>
      <w:r>
        <w:rPr>
          <w:color w:val="3E3937"/>
          <w:spacing w:val="-6"/>
        </w:rPr>
        <w:t>Commisiong,</w:t>
      </w:r>
      <w:r>
        <w:rPr>
          <w:color w:val="3E3937"/>
          <w:spacing w:val="-11"/>
        </w:rPr>
        <w:t> </w:t>
      </w:r>
      <w:r>
        <w:rPr>
          <w:color w:val="3E3937"/>
          <w:spacing w:val="-6"/>
        </w:rPr>
        <w:t>Maintain</w:t>
      </w:r>
      <w:r>
        <w:rPr>
          <w:color w:val="3E3937"/>
          <w:spacing w:val="-13"/>
        </w:rPr>
        <w:t> </w:t>
      </w:r>
      <w:r>
        <w:rPr>
          <w:color w:val="3E3937"/>
          <w:spacing w:val="-5"/>
        </w:rPr>
        <w:t>and</w:t>
      </w:r>
      <w:r>
        <w:rPr>
          <w:color w:val="3E3937"/>
          <w:spacing w:val="-12"/>
        </w:rPr>
        <w:t> </w:t>
      </w:r>
      <w:r>
        <w:rPr>
          <w:color w:val="3E3937"/>
          <w:spacing w:val="-5"/>
        </w:rPr>
        <w:t>Run.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6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Shaft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Alignment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(Revers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Dial,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Cross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Revers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Dial,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Laser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Alignment)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Horizontal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7"/>
          <w:sz w:val="18"/>
        </w:rPr>
        <w:t>Vertical.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Shaft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Coupling.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Bearing </w:t>
      </w:r>
      <w:r>
        <w:rPr>
          <w:color w:val="3E3937"/>
          <w:spacing w:val="-7"/>
          <w:sz w:val="18"/>
        </w:rPr>
        <w:t>Maintenance, </w:t>
      </w:r>
      <w:r>
        <w:rPr>
          <w:color w:val="3E3937"/>
          <w:spacing w:val="-6"/>
          <w:sz w:val="18"/>
        </w:rPr>
        <w:t>Installing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29"/>
          <w:sz w:val="18"/>
        </w:rPr>
        <w:t> </w:t>
      </w:r>
      <w:r>
        <w:rPr>
          <w:color w:val="3E3937"/>
          <w:spacing w:val="-6"/>
          <w:sz w:val="18"/>
        </w:rPr>
        <w:t>Removing.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852" w:footer="708" w:top="1300" w:bottom="900" w:left="740" w:right="540"/>
        </w:sectPr>
      </w:pPr>
    </w:p>
    <w:p>
      <w:pPr>
        <w:pStyle w:val="BodyText"/>
        <w:spacing w:before="6"/>
        <w:ind w:left="0" w:firstLine="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98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Mechanical Seal </w:t>
      </w:r>
      <w:r>
        <w:rPr>
          <w:color w:val="3E3937"/>
          <w:spacing w:val="-7"/>
          <w:sz w:val="18"/>
        </w:rPr>
        <w:t>Maintenance, </w:t>
      </w:r>
      <w:r>
        <w:rPr>
          <w:color w:val="3E3937"/>
          <w:spacing w:val="-6"/>
          <w:sz w:val="18"/>
        </w:rPr>
        <w:t>Installing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36"/>
          <w:sz w:val="18"/>
        </w:rPr>
        <w:t> </w:t>
      </w:r>
      <w:r>
        <w:rPr>
          <w:color w:val="3E3937"/>
          <w:spacing w:val="-6"/>
          <w:sz w:val="18"/>
        </w:rPr>
        <w:t>Removing.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800" w:hanging="216"/>
        <w:jc w:val="left"/>
        <w:rPr>
          <w:sz w:val="18"/>
        </w:rPr>
      </w:pPr>
      <w:r>
        <w:rPr>
          <w:color w:val="3E3937"/>
          <w:spacing w:val="-5"/>
          <w:sz w:val="18"/>
        </w:rPr>
        <w:t>High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Pressur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5"/>
          <w:sz w:val="18"/>
        </w:rPr>
        <w:t>Pipe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fittings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such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4"/>
          <w:sz w:val="18"/>
        </w:rPr>
        <w:t>as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Flange,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Spool,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8"/>
          <w:sz w:val="18"/>
        </w:rPr>
        <w:t>Elbow,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Blind,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Gaskets,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11"/>
          <w:sz w:val="18"/>
        </w:rPr>
        <w:t>Tee </w:t>
      </w:r>
      <w:r>
        <w:rPr>
          <w:color w:val="3E3937"/>
          <w:spacing w:val="-6"/>
          <w:sz w:val="18"/>
        </w:rPr>
        <w:t>Joint,</w:t>
      </w:r>
      <w:r>
        <w:rPr>
          <w:color w:val="3E3937"/>
          <w:spacing w:val="-16"/>
          <w:sz w:val="18"/>
        </w:rPr>
        <w:t> </w:t>
      </w:r>
      <w:r>
        <w:rPr>
          <w:color w:val="3E3937"/>
          <w:sz w:val="18"/>
        </w:rPr>
        <w:t>Y</w:t>
      </w:r>
      <w:r>
        <w:rPr>
          <w:color w:val="3E3937"/>
          <w:spacing w:val="-16"/>
          <w:sz w:val="18"/>
        </w:rPr>
        <w:t> </w:t>
      </w:r>
      <w:r>
        <w:rPr>
          <w:color w:val="3E3937"/>
          <w:spacing w:val="-6"/>
          <w:sz w:val="18"/>
        </w:rPr>
        <w:t>Joint, </w:t>
      </w:r>
      <w:r>
        <w:rPr>
          <w:color w:val="3E3937"/>
          <w:spacing w:val="-8"/>
          <w:sz w:val="18"/>
        </w:rPr>
        <w:t>Reducer,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Uniuon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other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fittings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Installing,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Replacing,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6"/>
          <w:sz w:val="18"/>
        </w:rPr>
        <w:t>Removing,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8"/>
          <w:sz w:val="18"/>
        </w:rPr>
        <w:t>Modify.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266" w:hanging="216"/>
        <w:jc w:val="left"/>
        <w:rPr>
          <w:sz w:val="18"/>
        </w:rPr>
      </w:pPr>
      <w:r>
        <w:rPr>
          <w:color w:val="3E3937"/>
          <w:spacing w:val="-5"/>
          <w:sz w:val="18"/>
        </w:rPr>
        <w:t>High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Pressure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8"/>
          <w:sz w:val="18"/>
        </w:rPr>
        <w:t>Valve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such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as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Gate,</w:t>
      </w:r>
      <w:r>
        <w:rPr>
          <w:color w:val="3E3937"/>
          <w:spacing w:val="-8"/>
          <w:sz w:val="18"/>
        </w:rPr>
        <w:t> </w:t>
      </w:r>
      <w:r>
        <w:rPr>
          <w:color w:val="3E3937"/>
          <w:spacing w:val="-6"/>
          <w:sz w:val="18"/>
        </w:rPr>
        <w:t>Globe,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Ball,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8"/>
          <w:sz w:val="18"/>
        </w:rPr>
        <w:t>Butterfly,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Needle,</w:t>
      </w:r>
      <w:r>
        <w:rPr>
          <w:color w:val="3E3937"/>
          <w:spacing w:val="-9"/>
          <w:sz w:val="18"/>
        </w:rPr>
        <w:t> </w:t>
      </w:r>
      <w:r>
        <w:rPr>
          <w:color w:val="3E3937"/>
          <w:spacing w:val="-6"/>
          <w:sz w:val="18"/>
        </w:rPr>
        <w:t>Diaphrame,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Check,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8"/>
          <w:sz w:val="18"/>
        </w:rPr>
        <w:t> </w:t>
      </w:r>
      <w:r>
        <w:rPr>
          <w:color w:val="3E3937"/>
          <w:spacing w:val="-6"/>
          <w:sz w:val="18"/>
        </w:rPr>
        <w:t>Puppet </w:t>
      </w:r>
      <w:r>
        <w:rPr>
          <w:color w:val="3E3937"/>
          <w:spacing w:val="-8"/>
          <w:sz w:val="18"/>
        </w:rPr>
        <w:t>Valve </w:t>
      </w:r>
      <w:r>
        <w:rPr>
          <w:color w:val="3E3937"/>
          <w:spacing w:val="-6"/>
          <w:sz w:val="18"/>
        </w:rPr>
        <w:t>Installing, Repaire,</w:t>
      </w:r>
      <w:r>
        <w:rPr>
          <w:color w:val="3E3937"/>
          <w:spacing w:val="-23"/>
          <w:sz w:val="18"/>
        </w:rPr>
        <w:t> </w:t>
      </w:r>
      <w:r>
        <w:rPr>
          <w:color w:val="3E3937"/>
          <w:spacing w:val="-6"/>
          <w:sz w:val="18"/>
        </w:rPr>
        <w:t>Removing.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6" w:after="0"/>
        <w:ind w:left="3162" w:right="0" w:hanging="216"/>
        <w:jc w:val="left"/>
        <w:rPr>
          <w:sz w:val="18"/>
        </w:rPr>
      </w:pPr>
      <w:r>
        <w:rPr>
          <w:color w:val="3E3937"/>
          <w:spacing w:val="-5"/>
          <w:sz w:val="18"/>
        </w:rPr>
        <w:t>Bolt </w:t>
      </w:r>
      <w:r>
        <w:rPr>
          <w:color w:val="3E3937"/>
          <w:spacing w:val="-8"/>
          <w:sz w:val="18"/>
        </w:rPr>
        <w:t>Torcuqing, </w:t>
      </w:r>
      <w:r>
        <w:rPr>
          <w:color w:val="3E3937"/>
          <w:spacing w:val="-7"/>
          <w:sz w:val="18"/>
        </w:rPr>
        <w:t>Tighting,</w:t>
      </w:r>
      <w:r>
        <w:rPr>
          <w:color w:val="3E3937"/>
          <w:spacing w:val="-34"/>
          <w:sz w:val="18"/>
        </w:rPr>
        <w:t> </w:t>
      </w:r>
      <w:r>
        <w:rPr>
          <w:color w:val="3E3937"/>
          <w:spacing w:val="-8"/>
          <w:sz w:val="18"/>
        </w:rPr>
        <w:t>Tenshioning.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Isometric,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5"/>
          <w:sz w:val="18"/>
        </w:rPr>
        <w:t>Blue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print,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P&amp;ID,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7"/>
          <w:sz w:val="18"/>
        </w:rPr>
        <w:t>Orthographics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9"/>
          <w:sz w:val="18"/>
        </w:rPr>
        <w:t>View, </w:t>
      </w:r>
      <w:r>
        <w:rPr>
          <w:color w:val="3E3937"/>
          <w:spacing w:val="-6"/>
          <w:sz w:val="18"/>
        </w:rPr>
        <w:t>Assembly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Drwaing,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Schematice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6"/>
          <w:sz w:val="18"/>
        </w:rPr>
        <w:t>Drwaing</w:t>
      </w:r>
      <w:r>
        <w:rPr>
          <w:color w:val="3E3937"/>
          <w:spacing w:val="-8"/>
          <w:sz w:val="18"/>
        </w:rPr>
        <w:t> </w:t>
      </w:r>
      <w:r>
        <w:rPr>
          <w:color w:val="3E3937"/>
          <w:spacing w:val="-6"/>
          <w:sz w:val="18"/>
        </w:rPr>
        <w:t>Reading.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Rigging </w:t>
      </w:r>
      <w:r>
        <w:rPr>
          <w:color w:val="3E3937"/>
          <w:sz w:val="18"/>
        </w:rPr>
        <w:t>&amp;</w:t>
      </w:r>
      <w:r>
        <w:rPr>
          <w:color w:val="3E3937"/>
          <w:spacing w:val="-18"/>
          <w:sz w:val="18"/>
        </w:rPr>
        <w:t> </w:t>
      </w:r>
      <w:r>
        <w:rPr>
          <w:color w:val="3E3937"/>
          <w:spacing w:val="-6"/>
          <w:sz w:val="18"/>
        </w:rPr>
        <w:t>Lifting.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5"/>
          <w:sz w:val="18"/>
        </w:rPr>
        <w:t>Over Head </w:t>
      </w:r>
      <w:r>
        <w:rPr>
          <w:color w:val="3E3937"/>
          <w:spacing w:val="-6"/>
          <w:sz w:val="18"/>
        </w:rPr>
        <w:t>Crane</w:t>
      </w:r>
      <w:r>
        <w:rPr>
          <w:color w:val="3E3937"/>
          <w:spacing w:val="-27"/>
          <w:sz w:val="18"/>
        </w:rPr>
        <w:t> </w:t>
      </w:r>
      <w:r>
        <w:rPr>
          <w:color w:val="3E3937"/>
          <w:spacing w:val="-7"/>
          <w:sz w:val="18"/>
        </w:rPr>
        <w:t>Operating.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Welding </w:t>
      </w:r>
      <w:r>
        <w:rPr>
          <w:color w:val="3E3937"/>
          <w:sz w:val="18"/>
        </w:rPr>
        <w:t>&amp;</w:t>
      </w:r>
      <w:r>
        <w:rPr>
          <w:color w:val="3E3937"/>
          <w:spacing w:val="-20"/>
          <w:sz w:val="18"/>
        </w:rPr>
        <w:t> </w:t>
      </w:r>
      <w:r>
        <w:rPr>
          <w:color w:val="3E3937"/>
          <w:spacing w:val="-6"/>
          <w:sz w:val="18"/>
        </w:rPr>
        <w:t>Fabrication.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Grinding, Cutting, Polishing,</w:t>
      </w:r>
      <w:r>
        <w:rPr>
          <w:color w:val="3E3937"/>
          <w:spacing w:val="-25"/>
          <w:sz w:val="18"/>
        </w:rPr>
        <w:t> </w:t>
      </w:r>
      <w:r>
        <w:rPr>
          <w:color w:val="3E3937"/>
          <w:spacing w:val="-7"/>
          <w:sz w:val="18"/>
        </w:rPr>
        <w:t>Buffing.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Drilling.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Hydrolics </w:t>
      </w:r>
      <w:r>
        <w:rPr>
          <w:color w:val="3E3937"/>
          <w:sz w:val="18"/>
        </w:rPr>
        <w:t>&amp; </w:t>
      </w:r>
      <w:r>
        <w:rPr>
          <w:color w:val="3E3937"/>
          <w:spacing w:val="-6"/>
          <w:sz w:val="18"/>
        </w:rPr>
        <w:t>Pnumatics System</w:t>
      </w:r>
      <w:r>
        <w:rPr>
          <w:color w:val="3E3937"/>
          <w:spacing w:val="-38"/>
          <w:sz w:val="18"/>
        </w:rPr>
        <w:t> </w:t>
      </w:r>
      <w:r>
        <w:rPr>
          <w:color w:val="3E3937"/>
          <w:spacing w:val="-7"/>
          <w:sz w:val="18"/>
        </w:rPr>
        <w:t>Maintenance.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8"/>
          <w:sz w:val="18"/>
        </w:rPr>
        <w:t>Valve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Operating.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Equipment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Box-Up.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Equipment Lubrication </w:t>
      </w:r>
      <w:r>
        <w:rPr>
          <w:color w:val="3E3937"/>
          <w:sz w:val="18"/>
        </w:rPr>
        <w:t>&amp;</w:t>
      </w:r>
      <w:r>
        <w:rPr>
          <w:color w:val="3E3937"/>
          <w:spacing w:val="-27"/>
          <w:sz w:val="18"/>
        </w:rPr>
        <w:t> </w:t>
      </w:r>
      <w:r>
        <w:rPr>
          <w:color w:val="3E3937"/>
          <w:spacing w:val="-6"/>
          <w:sz w:val="18"/>
        </w:rPr>
        <w:t>Greacing.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Shrink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Fitting.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Matrice </w:t>
      </w:r>
      <w:r>
        <w:rPr>
          <w:color w:val="3E3937"/>
          <w:sz w:val="18"/>
        </w:rPr>
        <w:t>&amp; </w:t>
      </w:r>
      <w:r>
        <w:rPr>
          <w:color w:val="3E3937"/>
          <w:spacing w:val="-6"/>
          <w:sz w:val="18"/>
        </w:rPr>
        <w:t>Imperial</w:t>
      </w:r>
      <w:r>
        <w:rPr>
          <w:color w:val="3E3937"/>
          <w:spacing w:val="-33"/>
          <w:sz w:val="18"/>
        </w:rPr>
        <w:t> </w:t>
      </w:r>
      <w:r>
        <w:rPr>
          <w:color w:val="3E3937"/>
          <w:spacing w:val="-6"/>
          <w:sz w:val="18"/>
        </w:rPr>
        <w:t>System.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Metirial Loading </w:t>
      </w:r>
      <w:r>
        <w:rPr>
          <w:color w:val="3E3937"/>
          <w:sz w:val="18"/>
        </w:rPr>
        <w:t>&amp;</w:t>
      </w:r>
      <w:r>
        <w:rPr>
          <w:color w:val="3E3937"/>
          <w:spacing w:val="-25"/>
          <w:sz w:val="18"/>
        </w:rPr>
        <w:t> </w:t>
      </w:r>
      <w:r>
        <w:rPr>
          <w:color w:val="3E3937"/>
          <w:spacing w:val="-6"/>
          <w:sz w:val="18"/>
        </w:rPr>
        <w:t>Handling.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7"/>
          <w:sz w:val="18"/>
        </w:rPr>
        <w:t>Visual Inpection, </w:t>
      </w:r>
      <w:r>
        <w:rPr>
          <w:color w:val="3E3937"/>
          <w:spacing w:val="-10"/>
          <w:sz w:val="18"/>
        </w:rPr>
        <w:t>Test, </w:t>
      </w:r>
      <w:r>
        <w:rPr>
          <w:color w:val="3E3937"/>
          <w:spacing w:val="-6"/>
          <w:sz w:val="18"/>
        </w:rPr>
        <w:t>Check,</w:t>
      </w:r>
      <w:r>
        <w:rPr>
          <w:color w:val="3E3937"/>
          <w:spacing w:val="-28"/>
          <w:sz w:val="18"/>
        </w:rPr>
        <w:t> </w:t>
      </w:r>
      <w:r>
        <w:rPr>
          <w:color w:val="3E3937"/>
          <w:spacing w:val="-6"/>
          <w:sz w:val="18"/>
        </w:rPr>
        <w:t>Examine.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Equipment </w:t>
      </w:r>
      <w:r>
        <w:rPr>
          <w:color w:val="3E3937"/>
          <w:spacing w:val="-5"/>
          <w:sz w:val="18"/>
        </w:rPr>
        <w:t>Run</w:t>
      </w:r>
      <w:r>
        <w:rPr>
          <w:color w:val="3E3937"/>
          <w:spacing w:val="-24"/>
          <w:sz w:val="18"/>
        </w:rPr>
        <w:t> </w:t>
      </w:r>
      <w:r>
        <w:rPr>
          <w:color w:val="3E3937"/>
          <w:spacing w:val="-10"/>
          <w:sz w:val="18"/>
        </w:rPr>
        <w:t>Test.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Piping Isolation, Lock </w:t>
      </w:r>
      <w:r>
        <w:rPr>
          <w:color w:val="3E3937"/>
          <w:spacing w:val="-9"/>
          <w:sz w:val="18"/>
        </w:rPr>
        <w:t>out/Tag</w:t>
      </w:r>
      <w:r>
        <w:rPr>
          <w:color w:val="3E3937"/>
          <w:spacing w:val="-30"/>
          <w:sz w:val="18"/>
        </w:rPr>
        <w:t> </w:t>
      </w:r>
      <w:r>
        <w:rPr>
          <w:color w:val="3E3937"/>
          <w:spacing w:val="-6"/>
          <w:sz w:val="18"/>
        </w:rPr>
        <w:t>out.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7"/>
          <w:sz w:val="18"/>
        </w:rPr>
        <w:t>Belt/Chain/Pully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Alignment.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Convyer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Alignment.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Mechanical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6"/>
          <w:sz w:val="18"/>
        </w:rPr>
        <w:t>System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Maintenance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4"/>
          <w:sz w:val="18"/>
        </w:rPr>
        <w:t>as</w:t>
      </w:r>
      <w:r>
        <w:rPr>
          <w:color w:val="3E3937"/>
          <w:spacing w:val="-12"/>
          <w:sz w:val="18"/>
        </w:rPr>
        <w:t> </w:t>
      </w:r>
      <w:r>
        <w:rPr>
          <w:color w:val="3E3937"/>
          <w:spacing w:val="-5"/>
          <w:sz w:val="18"/>
        </w:rPr>
        <w:t>per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Manufacture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Manual</w:t>
      </w:r>
      <w:r>
        <w:rPr>
          <w:color w:val="3E3937"/>
          <w:spacing w:val="-10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Procedure.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5"/>
          <w:sz w:val="18"/>
        </w:rPr>
        <w:t>Heavy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Assembly</w:t>
      </w:r>
      <w:r>
        <w:rPr>
          <w:color w:val="3E3937"/>
          <w:spacing w:val="-14"/>
          <w:sz w:val="18"/>
        </w:rPr>
        <w:t> </w:t>
      </w:r>
      <w:r>
        <w:rPr>
          <w:color w:val="3E3937"/>
          <w:spacing w:val="-5"/>
          <w:sz w:val="18"/>
        </w:rPr>
        <w:t>and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Dis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Assembly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4"/>
          <w:sz w:val="18"/>
        </w:rPr>
        <w:t>of</w:t>
      </w:r>
      <w:r>
        <w:rPr>
          <w:color w:val="3E3937"/>
          <w:spacing w:val="-11"/>
          <w:sz w:val="18"/>
        </w:rPr>
        <w:t> </w:t>
      </w:r>
      <w:r>
        <w:rPr>
          <w:color w:val="3E3937"/>
          <w:spacing w:val="-7"/>
          <w:sz w:val="18"/>
        </w:rPr>
        <w:t>Equipment.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Understant working Situation </w:t>
      </w:r>
      <w:r>
        <w:rPr>
          <w:color w:val="3E3937"/>
          <w:spacing w:val="-5"/>
          <w:sz w:val="18"/>
        </w:rPr>
        <w:t>and </w:t>
      </w:r>
      <w:r>
        <w:rPr>
          <w:color w:val="3E3937"/>
          <w:spacing w:val="-6"/>
          <w:sz w:val="18"/>
        </w:rPr>
        <w:t>Solving</w:t>
      </w:r>
      <w:r>
        <w:rPr>
          <w:color w:val="3E3937"/>
          <w:spacing w:val="-38"/>
          <w:sz w:val="18"/>
        </w:rPr>
        <w:t> </w:t>
      </w:r>
      <w:r>
        <w:rPr>
          <w:color w:val="3E3937"/>
          <w:spacing w:val="-6"/>
          <w:sz w:val="18"/>
        </w:rPr>
        <w:t>Problem.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Detect Machine</w:t>
      </w:r>
      <w:r>
        <w:rPr>
          <w:color w:val="3E3937"/>
          <w:spacing w:val="-18"/>
          <w:sz w:val="18"/>
        </w:rPr>
        <w:t> </w:t>
      </w:r>
      <w:r>
        <w:rPr>
          <w:color w:val="3E3937"/>
          <w:spacing w:val="-6"/>
          <w:sz w:val="18"/>
        </w:rPr>
        <w:t>Problem.</w:t>
      </w:r>
    </w:p>
    <w:p>
      <w:pPr>
        <w:pStyle w:val="BodyText"/>
        <w:spacing w:before="11"/>
        <w:ind w:left="0" w:firstLine="0"/>
        <w:rPr>
          <w:sz w:val="24"/>
        </w:rPr>
      </w:pPr>
      <w:r>
        <w:rPr/>
        <w:pict>
          <v:line style="position:absolute;mso-position-horizontal-relative:page;mso-position-vertical-relative:paragraph;z-index:-808;mso-wrap-distance-left:0;mso-wrap-distance-right:0" from="184.199997pt,16.8521pt" to="561.299997pt,16.8521pt" stroked="true" strokeweight="1.1pt" strokecolor="#c5c5c5">
            <v:stroke dashstyle="solid"/>
            <w10:wrap type="topAndBottom"/>
          </v:line>
        </w:pict>
      </w:r>
    </w:p>
    <w:p>
      <w:pPr>
        <w:tabs>
          <w:tab w:pos="6079" w:val="left" w:leader="none"/>
        </w:tabs>
        <w:spacing w:line="209" w:lineRule="exact" w:before="0"/>
        <w:ind w:left="1796" w:right="0" w:firstLine="0"/>
        <w:jc w:val="left"/>
        <w:rPr>
          <w:sz w:val="14"/>
        </w:rPr>
      </w:pPr>
      <w:r>
        <w:rPr>
          <w:color w:val="0D4093"/>
          <w:spacing w:val="-6"/>
          <w:position w:val="2"/>
          <w:sz w:val="18"/>
        </w:rPr>
        <w:t>Digital</w:t>
      </w:r>
      <w:r>
        <w:rPr>
          <w:color w:val="0D4093"/>
          <w:spacing w:val="-13"/>
          <w:position w:val="2"/>
          <w:sz w:val="18"/>
        </w:rPr>
        <w:t> </w:t>
      </w:r>
      <w:r>
        <w:rPr>
          <w:color w:val="0D4093"/>
          <w:spacing w:val="-5"/>
          <w:position w:val="2"/>
          <w:sz w:val="18"/>
        </w:rPr>
        <w:t>skills</w:t>
        <w:tab/>
      </w:r>
      <w:r>
        <w:rPr>
          <w:color w:val="0D4093"/>
          <w:spacing w:val="-7"/>
          <w:sz w:val="14"/>
        </w:rPr>
        <w:t>SELF-ASSESSMENT</w:t>
      </w:r>
    </w:p>
    <w:p>
      <w:pPr>
        <w:pStyle w:val="BodyText"/>
        <w:spacing w:before="11"/>
        <w:ind w:left="0" w:firstLine="0"/>
        <w:rPr>
          <w:sz w:val="6"/>
        </w:rPr>
      </w:pPr>
    </w:p>
    <w:tbl>
      <w:tblPr>
        <w:tblW w:w="0" w:type="auto"/>
        <w:jc w:val="left"/>
        <w:tblInd w:w="2932" w:type="dxa"/>
        <w:tblBorders>
          <w:top w:val="single" w:sz="12" w:space="0" w:color="C5C5C5"/>
          <w:left w:val="single" w:sz="12" w:space="0" w:color="C5C5C5"/>
          <w:bottom w:val="single" w:sz="12" w:space="0" w:color="C5C5C5"/>
          <w:right w:val="single" w:sz="12" w:space="0" w:color="C5C5C5"/>
          <w:insideH w:val="single" w:sz="12" w:space="0" w:color="C5C5C5"/>
          <w:insideV w:val="single" w:sz="12" w:space="0" w:color="C5C5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5"/>
        <w:gridCol w:w="1498"/>
        <w:gridCol w:w="1500"/>
        <w:gridCol w:w="1500"/>
        <w:gridCol w:w="1499"/>
      </w:tblGrid>
      <w:tr>
        <w:trPr>
          <w:trHeight w:val="650" w:hRule="atLeast"/>
        </w:trPr>
        <w:tc>
          <w:tcPr>
            <w:tcW w:w="1545" w:type="dxa"/>
            <w:tcBorders>
              <w:left w:val="nil"/>
            </w:tcBorders>
          </w:tcPr>
          <w:p>
            <w:pPr>
              <w:pStyle w:val="TableParagraph"/>
              <w:spacing w:before="140"/>
              <w:ind w:left="423" w:right="294" w:hanging="8"/>
              <w:rPr>
                <w:sz w:val="16"/>
              </w:rPr>
            </w:pPr>
            <w:r>
              <w:rPr>
                <w:color w:val="0D4093"/>
                <w:sz w:val="16"/>
              </w:rPr>
              <w:t>Information processing</w:t>
            </w:r>
          </w:p>
        </w:tc>
        <w:tc>
          <w:tcPr>
            <w:tcW w:w="1498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left="148" w:right="128"/>
              <w:jc w:val="center"/>
              <w:rPr>
                <w:sz w:val="16"/>
              </w:rPr>
            </w:pPr>
            <w:r>
              <w:rPr>
                <w:color w:val="0D4093"/>
                <w:sz w:val="16"/>
              </w:rPr>
              <w:t>Communication</w:t>
            </w:r>
          </w:p>
        </w:tc>
        <w:tc>
          <w:tcPr>
            <w:tcW w:w="1500" w:type="dxa"/>
          </w:tcPr>
          <w:p>
            <w:pPr>
              <w:pStyle w:val="TableParagraph"/>
              <w:spacing w:before="140"/>
              <w:ind w:left="481" w:firstLine="4"/>
              <w:rPr>
                <w:sz w:val="16"/>
              </w:rPr>
            </w:pPr>
            <w:r>
              <w:rPr>
                <w:color w:val="0D4093"/>
                <w:sz w:val="16"/>
              </w:rPr>
              <w:t>Content creation</w:t>
            </w:r>
          </w:p>
        </w:tc>
        <w:tc>
          <w:tcPr>
            <w:tcW w:w="1500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left="148" w:right="131"/>
              <w:jc w:val="center"/>
              <w:rPr>
                <w:sz w:val="16"/>
              </w:rPr>
            </w:pPr>
            <w:r>
              <w:rPr>
                <w:color w:val="0D4093"/>
                <w:sz w:val="16"/>
              </w:rPr>
              <w:t>Safety</w:t>
            </w:r>
          </w:p>
        </w:tc>
        <w:tc>
          <w:tcPr>
            <w:tcW w:w="1499" w:type="dxa"/>
            <w:tcBorders>
              <w:right w:val="nil"/>
            </w:tcBorders>
          </w:tcPr>
          <w:p>
            <w:pPr>
              <w:pStyle w:val="TableParagraph"/>
              <w:spacing w:before="140"/>
              <w:ind w:left="513" w:hanging="46"/>
              <w:rPr>
                <w:sz w:val="16"/>
              </w:rPr>
            </w:pPr>
            <w:r>
              <w:rPr>
                <w:color w:val="0D4093"/>
                <w:sz w:val="16"/>
              </w:rPr>
              <w:t>Problem solving</w:t>
            </w:r>
          </w:p>
        </w:tc>
      </w:tr>
      <w:tr>
        <w:trPr>
          <w:trHeight w:val="508" w:hRule="atLeast"/>
        </w:trPr>
        <w:tc>
          <w:tcPr>
            <w:tcW w:w="1545" w:type="dxa"/>
            <w:tcBorders>
              <w:left w:val="nil"/>
              <w:bottom w:val="single" w:sz="6" w:space="0" w:color="C5C5C5"/>
            </w:tcBorders>
          </w:tcPr>
          <w:p>
            <w:pPr>
              <w:pStyle w:val="TableParagraph"/>
              <w:spacing w:before="135"/>
              <w:ind w:left="249"/>
              <w:rPr>
                <w:sz w:val="18"/>
              </w:rPr>
            </w:pPr>
            <w:r>
              <w:rPr>
                <w:color w:val="3E3937"/>
                <w:sz w:val="18"/>
              </w:rPr>
              <w:t>Proficient user</w:t>
            </w:r>
          </w:p>
        </w:tc>
        <w:tc>
          <w:tcPr>
            <w:tcW w:w="1498" w:type="dxa"/>
            <w:tcBorders>
              <w:bottom w:val="single" w:sz="6" w:space="0" w:color="C5C5C5"/>
            </w:tcBorders>
          </w:tcPr>
          <w:p>
            <w:pPr>
              <w:pStyle w:val="TableParagraph"/>
              <w:spacing w:before="135"/>
              <w:ind w:left="148" w:right="129"/>
              <w:jc w:val="center"/>
              <w:rPr>
                <w:sz w:val="18"/>
              </w:rPr>
            </w:pPr>
            <w:r>
              <w:rPr>
                <w:color w:val="3E3937"/>
                <w:sz w:val="18"/>
              </w:rPr>
              <w:t>Proficient user</w:t>
            </w:r>
          </w:p>
        </w:tc>
        <w:tc>
          <w:tcPr>
            <w:tcW w:w="1500" w:type="dxa"/>
            <w:tcBorders>
              <w:bottom w:val="single" w:sz="6" w:space="0" w:color="C5C5C5"/>
            </w:tcBorders>
          </w:tcPr>
          <w:p>
            <w:pPr>
              <w:pStyle w:val="TableParagraph"/>
              <w:spacing w:before="135"/>
              <w:ind w:left="351"/>
              <w:rPr>
                <w:sz w:val="18"/>
              </w:rPr>
            </w:pPr>
            <w:r>
              <w:rPr>
                <w:color w:val="3E3937"/>
                <w:sz w:val="18"/>
              </w:rPr>
              <w:t>Basic user</w:t>
            </w:r>
          </w:p>
        </w:tc>
        <w:tc>
          <w:tcPr>
            <w:tcW w:w="1500" w:type="dxa"/>
            <w:tcBorders>
              <w:bottom w:val="single" w:sz="6" w:space="0" w:color="C5C5C5"/>
            </w:tcBorders>
          </w:tcPr>
          <w:p>
            <w:pPr>
              <w:pStyle w:val="TableParagraph"/>
              <w:spacing w:before="135"/>
              <w:ind w:left="148" w:right="131"/>
              <w:jc w:val="center"/>
              <w:rPr>
                <w:sz w:val="18"/>
              </w:rPr>
            </w:pPr>
            <w:r>
              <w:rPr>
                <w:color w:val="3E3937"/>
                <w:sz w:val="18"/>
              </w:rPr>
              <w:t>Proficient user</w:t>
            </w:r>
          </w:p>
        </w:tc>
        <w:tc>
          <w:tcPr>
            <w:tcW w:w="1499" w:type="dxa"/>
            <w:tcBorders>
              <w:bottom w:val="single" w:sz="6" w:space="0" w:color="C5C5C5"/>
              <w:right w:val="nil"/>
            </w:tcBorders>
          </w:tcPr>
          <w:p>
            <w:pPr>
              <w:pStyle w:val="TableParagraph"/>
              <w:spacing w:before="135"/>
              <w:ind w:left="211"/>
              <w:rPr>
                <w:sz w:val="18"/>
              </w:rPr>
            </w:pPr>
            <w:r>
              <w:rPr>
                <w:color w:val="3E3937"/>
                <w:sz w:val="18"/>
              </w:rPr>
              <w:t>Proficient user</w:t>
            </w:r>
          </w:p>
        </w:tc>
      </w:tr>
    </w:tbl>
    <w:p>
      <w:pPr>
        <w:spacing w:before="49"/>
        <w:ind w:left="2946" w:right="0" w:firstLine="0"/>
        <w:jc w:val="left"/>
        <w:rPr>
          <w:sz w:val="15"/>
        </w:rPr>
      </w:pPr>
      <w:hyperlink r:id="rId22">
        <w:r>
          <w:rPr>
            <w:sz w:val="15"/>
            <w:u w:val="single"/>
          </w:rPr>
          <w:t>Digital skills - Self-assessment grid</w:t>
        </w:r>
      </w:hyperlink>
    </w:p>
    <w:p>
      <w:pPr>
        <w:pStyle w:val="BodyText"/>
        <w:spacing w:before="8"/>
        <w:ind w:left="0" w:firstLine="0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0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Microsoft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6"/>
          <w:sz w:val="18"/>
        </w:rPr>
        <w:t>Office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4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Microsoft</w:t>
      </w:r>
      <w:r>
        <w:rPr>
          <w:color w:val="3E3937"/>
          <w:spacing w:val="-13"/>
          <w:sz w:val="18"/>
        </w:rPr>
        <w:t> </w:t>
      </w:r>
      <w:r>
        <w:rPr>
          <w:color w:val="3E3937"/>
          <w:spacing w:val="-5"/>
          <w:sz w:val="18"/>
        </w:rPr>
        <w:t>Window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Computer Network, Software,</w:t>
      </w:r>
      <w:r>
        <w:rPr>
          <w:color w:val="3E3937"/>
          <w:spacing w:val="-27"/>
          <w:sz w:val="18"/>
        </w:rPr>
        <w:t> </w:t>
      </w:r>
      <w:r>
        <w:rPr>
          <w:color w:val="3E3937"/>
          <w:spacing w:val="-6"/>
          <w:sz w:val="18"/>
        </w:rPr>
        <w:t>Hardware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5"/>
          <w:sz w:val="18"/>
        </w:rPr>
        <w:t>Gmail</w:t>
      </w:r>
    </w:p>
    <w:p>
      <w:pPr>
        <w:pStyle w:val="ListParagraph"/>
        <w:numPr>
          <w:ilvl w:val="0"/>
          <w:numId w:val="1"/>
        </w:numPr>
        <w:tabs>
          <w:tab w:pos="3162" w:val="left" w:leader="none"/>
        </w:tabs>
        <w:spacing w:line="240" w:lineRule="auto" w:before="85" w:after="0"/>
        <w:ind w:left="3162" w:right="0" w:hanging="216"/>
        <w:jc w:val="left"/>
        <w:rPr>
          <w:sz w:val="18"/>
        </w:rPr>
      </w:pPr>
      <w:r>
        <w:rPr>
          <w:color w:val="3E3937"/>
          <w:spacing w:val="-6"/>
          <w:sz w:val="18"/>
        </w:rPr>
        <w:t>Autodesk Auto</w:t>
      </w:r>
      <w:r>
        <w:rPr>
          <w:color w:val="3E3937"/>
          <w:spacing w:val="-5"/>
          <w:sz w:val="18"/>
        </w:rPr>
        <w:t> CAD</w:t>
      </w:r>
    </w:p>
    <w:p>
      <w:pPr>
        <w:pStyle w:val="BodyText"/>
        <w:spacing w:before="4"/>
        <w:ind w:left="0" w:firstLine="0"/>
        <w:rPr>
          <w:sz w:val="28"/>
        </w:rPr>
      </w:pPr>
    </w:p>
    <w:p>
      <w:pPr>
        <w:pStyle w:val="BodyText"/>
        <w:ind w:left="415" w:firstLine="0"/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2341879</wp:posOffset>
            </wp:positionH>
            <wp:positionV relativeFrom="paragraph">
              <wp:posOffset>42442</wp:posOffset>
            </wp:positionV>
            <wp:extent cx="4786630" cy="88900"/>
            <wp:effectExtent l="0" t="0" r="0" b="0"/>
            <wp:wrapNone/>
            <wp:docPr id="2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4093"/>
        </w:rPr>
        <w:t>ADDITIONAL INFORMATION</w:t>
      </w:r>
    </w:p>
    <w:p>
      <w:pPr>
        <w:pStyle w:val="BodyText"/>
        <w:spacing w:before="2"/>
        <w:ind w:left="0" w:firstLine="0"/>
        <w:rPr>
          <w:sz w:val="17"/>
        </w:rPr>
      </w:pPr>
    </w:p>
    <w:p>
      <w:pPr>
        <w:spacing w:after="0"/>
        <w:rPr>
          <w:sz w:val="17"/>
        </w:rPr>
        <w:sectPr>
          <w:pgSz w:w="11900" w:h="16840"/>
          <w:pgMar w:header="852" w:footer="708" w:top="1300" w:bottom="900" w:left="740" w:right="540"/>
        </w:sectPr>
      </w:pPr>
    </w:p>
    <w:p>
      <w:pPr>
        <w:pStyle w:val="BodyText"/>
        <w:spacing w:before="94"/>
        <w:ind w:left="1040" w:right="-8" w:hanging="590"/>
      </w:pPr>
      <w:r>
        <w:rPr>
          <w:color w:val="0D4093"/>
          <w:spacing w:val="-6"/>
        </w:rPr>
        <w:t>Sponsorship </w:t>
      </w:r>
      <w:r>
        <w:rPr>
          <w:color w:val="0D4093"/>
          <w:spacing w:val="-8"/>
        </w:rPr>
        <w:t>Temporary</w:t>
      </w:r>
      <w:r>
        <w:rPr>
          <w:color w:val="0D4093"/>
          <w:spacing w:val="-21"/>
        </w:rPr>
        <w:t> </w:t>
      </w:r>
      <w:r>
        <w:rPr>
          <w:color w:val="0D4093"/>
          <w:spacing w:val="-6"/>
        </w:rPr>
        <w:t>Work </w:t>
      </w:r>
      <w:r>
        <w:rPr>
          <w:color w:val="0D4093"/>
          <w:spacing w:val="-5"/>
        </w:rPr>
        <w:t>Permit </w:t>
      </w:r>
      <w:r>
        <w:rPr>
          <w:color w:val="0D4093"/>
        </w:rPr>
        <w:t>/ </w:t>
      </w:r>
      <w:r>
        <w:rPr>
          <w:color w:val="0D4093"/>
          <w:spacing w:val="-6"/>
        </w:rPr>
        <w:t>Visa</w:t>
      </w:r>
      <w:r>
        <w:rPr>
          <w:color w:val="0D4093"/>
          <w:spacing w:val="-32"/>
        </w:rPr>
        <w:t> </w:t>
      </w:r>
      <w:r>
        <w:rPr>
          <w:color w:val="0D4093"/>
          <w:spacing w:val="-6"/>
        </w:rPr>
        <w:t>Request</w:t>
      </w:r>
    </w:p>
    <w:p>
      <w:pPr>
        <w:pStyle w:val="BodyText"/>
        <w:spacing w:before="100"/>
        <w:ind w:left="242" w:firstLine="0"/>
      </w:pPr>
      <w:r>
        <w:rPr/>
        <w:br w:type="column"/>
      </w:r>
      <w:r>
        <w:rPr>
          <w:color w:val="3E3937"/>
        </w:rPr>
        <w:t>I want Canadian Sponsorship Work Permit.</w:t>
      </w:r>
    </w:p>
    <w:p>
      <w:pPr>
        <w:spacing w:after="0"/>
        <w:sectPr>
          <w:type w:val="continuous"/>
          <w:pgSz w:w="11900" w:h="16840"/>
          <w:pgMar w:top="1240" w:bottom="900" w:left="740" w:right="540"/>
          <w:cols w:num="2" w:equalWidth="0">
            <w:col w:w="2664" w:space="40"/>
            <w:col w:w="7916"/>
          </w:cols>
        </w:sectPr>
      </w:pPr>
    </w:p>
    <w:p>
      <w:pPr>
        <w:pStyle w:val="BodyText"/>
        <w:spacing w:before="2"/>
        <w:ind w:left="0" w:firstLine="0"/>
        <w:rPr>
          <w:sz w:val="19"/>
        </w:rPr>
      </w:pPr>
    </w:p>
    <w:p>
      <w:pPr>
        <w:pStyle w:val="BodyText"/>
        <w:ind w:left="20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82283" cy="1159859"/>
            <wp:effectExtent l="0" t="0" r="0" b="0"/>
            <wp:docPr id="2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283" cy="115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Heading1"/>
        <w:spacing w:before="258"/>
        <w:ind w:firstLine="0"/>
        <w:jc w:val="center"/>
      </w:pPr>
      <w:r>
        <w:rPr>
          <w:color w:val="1492CA"/>
        </w:rPr>
        <w:t>European skills passport</w:t>
      </w:r>
    </w:p>
    <w:p>
      <w:pPr>
        <w:spacing w:before="111"/>
        <w:ind w:left="0" w:right="191" w:firstLine="0"/>
        <w:jc w:val="center"/>
        <w:rPr>
          <w:sz w:val="44"/>
        </w:rPr>
      </w:pPr>
      <w:r>
        <w:rPr>
          <w:color w:val="0D4093"/>
          <w:sz w:val="44"/>
        </w:rPr>
        <w:t>MUHAMMAD FARHAAD</w:t>
      </w:r>
    </w:p>
    <w:p>
      <w:pPr>
        <w:pStyle w:val="BodyText"/>
        <w:ind w:left="0" w:firstLine="0"/>
        <w:rPr>
          <w:sz w:val="48"/>
        </w:rPr>
      </w:pPr>
    </w:p>
    <w:p>
      <w:pPr>
        <w:pStyle w:val="BodyText"/>
        <w:ind w:left="0" w:firstLine="0"/>
        <w:rPr>
          <w:sz w:val="48"/>
        </w:rPr>
      </w:pPr>
    </w:p>
    <w:p>
      <w:pPr>
        <w:pStyle w:val="BodyText"/>
        <w:ind w:left="0" w:firstLine="0"/>
        <w:rPr>
          <w:sz w:val="48"/>
        </w:rPr>
      </w:pPr>
    </w:p>
    <w:p>
      <w:pPr>
        <w:pStyle w:val="BodyText"/>
        <w:ind w:left="0" w:firstLine="0"/>
        <w:rPr>
          <w:sz w:val="48"/>
        </w:rPr>
      </w:pPr>
    </w:p>
    <w:p>
      <w:pPr>
        <w:pStyle w:val="BodyText"/>
        <w:ind w:left="0" w:firstLine="0"/>
        <w:rPr>
          <w:sz w:val="48"/>
        </w:rPr>
      </w:pPr>
    </w:p>
    <w:p>
      <w:pPr>
        <w:pStyle w:val="BodyText"/>
        <w:ind w:left="0" w:firstLine="0"/>
        <w:rPr>
          <w:sz w:val="48"/>
        </w:rPr>
      </w:pPr>
    </w:p>
    <w:p>
      <w:pPr>
        <w:pStyle w:val="BodyText"/>
        <w:spacing w:before="11"/>
        <w:ind w:left="0" w:firstLine="0"/>
        <w:rPr>
          <w:sz w:val="51"/>
        </w:rPr>
      </w:pPr>
    </w:p>
    <w:p>
      <w:pPr>
        <w:spacing w:before="0"/>
        <w:ind w:left="0" w:right="194" w:firstLine="0"/>
        <w:jc w:val="center"/>
        <w:rPr>
          <w:b/>
          <w:sz w:val="36"/>
        </w:rPr>
      </w:pPr>
      <w:r>
        <w:rPr>
          <w:b/>
          <w:color w:val="3F3F3F"/>
          <w:sz w:val="36"/>
        </w:rPr>
        <w:t>Table of contents</w:t>
      </w:r>
    </w:p>
    <w:p>
      <w:pPr>
        <w:pStyle w:val="BodyText"/>
        <w:ind w:left="0" w:firstLine="0"/>
        <w:rPr>
          <w:b/>
          <w:sz w:val="40"/>
        </w:rPr>
      </w:pPr>
    </w:p>
    <w:p>
      <w:pPr>
        <w:tabs>
          <w:tab w:pos="9549" w:val="left" w:leader="none"/>
        </w:tabs>
        <w:spacing w:before="277"/>
        <w:ind w:left="0" w:right="194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268408751">
            <wp:simplePos x="0" y="0"/>
            <wp:positionH relativeFrom="page">
              <wp:posOffset>539750</wp:posOffset>
            </wp:positionH>
            <wp:positionV relativeFrom="paragraph">
              <wp:posOffset>304569</wp:posOffset>
            </wp:positionV>
            <wp:extent cx="3522979" cy="3346450"/>
            <wp:effectExtent l="0" t="0" r="0" b="0"/>
            <wp:wrapNone/>
            <wp:docPr id="2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979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F3F3F"/>
          <w:spacing w:val="-6"/>
          <w:sz w:val="28"/>
        </w:rPr>
        <w:t>Name</w:t>
      </w:r>
      <w:r>
        <w:rPr>
          <w:b/>
          <w:color w:val="3F3F3F"/>
          <w:spacing w:val="-11"/>
          <w:sz w:val="28"/>
        </w:rPr>
        <w:t> </w:t>
      </w:r>
      <w:r>
        <w:rPr>
          <w:b/>
          <w:color w:val="3F3F3F"/>
          <w:spacing w:val="-3"/>
          <w:sz w:val="28"/>
        </w:rPr>
        <w:t>of</w:t>
      </w:r>
      <w:r>
        <w:rPr>
          <w:b/>
          <w:color w:val="3F3F3F"/>
          <w:spacing w:val="-13"/>
          <w:sz w:val="28"/>
        </w:rPr>
        <w:t> </w:t>
      </w:r>
      <w:r>
        <w:rPr>
          <w:b/>
          <w:color w:val="3F3F3F"/>
          <w:spacing w:val="-6"/>
          <w:sz w:val="28"/>
        </w:rPr>
        <w:t>attachment</w:t>
        <w:tab/>
      </w:r>
      <w:r>
        <w:rPr>
          <w:b/>
          <w:color w:val="3F3F3F"/>
          <w:spacing w:val="-5"/>
          <w:sz w:val="28"/>
        </w:rPr>
        <w:t>Page</w:t>
      </w:r>
    </w:p>
    <w:p>
      <w:pPr>
        <w:pStyle w:val="BodyText"/>
        <w:spacing w:before="6"/>
        <w:ind w:left="0" w:firstLine="0"/>
        <w:rPr>
          <w:b/>
          <w:sz w:val="29"/>
        </w:rPr>
      </w:pPr>
    </w:p>
    <w:p>
      <w:pPr>
        <w:tabs>
          <w:tab w:pos="10093" w:val="left" w:leader="none"/>
        </w:tabs>
        <w:spacing w:line="388" w:lineRule="auto" w:before="0"/>
        <w:ind w:left="112" w:right="366" w:firstLine="0"/>
        <w:jc w:val="both"/>
        <w:rPr>
          <w:sz w:val="24"/>
        </w:rPr>
      </w:pPr>
      <w:bookmarkStart w:name="_bookmark0" w:id="1"/>
      <w:bookmarkEnd w:id="1"/>
      <w:r>
        <w:rPr/>
      </w:r>
      <w:hyperlink w:history="true" w:anchor="_bookmark10">
        <w:r>
          <w:rPr>
            <w:color w:val="3E3937"/>
            <w:spacing w:val="-6"/>
            <w:sz w:val="24"/>
          </w:rPr>
          <w:t>Mechanical</w:t>
        </w:r>
        <w:r>
          <w:rPr>
            <w:color w:val="3E3937"/>
            <w:spacing w:val="-7"/>
            <w:sz w:val="24"/>
          </w:rPr>
          <w:t> Engineering</w:t>
        </w:r>
        <w:r>
          <w:rPr>
            <w:color w:val="3E3937"/>
            <w:spacing w:val="-6"/>
            <w:sz w:val="24"/>
          </w:rPr>
          <w:t> </w:t>
        </w:r>
        <w:r>
          <w:rPr>
            <w:color w:val="3E3937"/>
            <w:spacing w:val="-7"/>
            <w:sz w:val="24"/>
          </w:rPr>
          <w:t>Diploma.jpg</w:t>
        </w:r>
      </w:hyperlink>
      <w:r>
        <w:rPr>
          <w:color w:val="3E3937"/>
          <w:spacing w:val="-7"/>
          <w:sz w:val="24"/>
          <w:u w:val="single" w:color="1391C9"/>
        </w:rPr>
        <w:t> </w:t>
        <w:tab/>
      </w:r>
      <w:hyperlink w:history="true" w:anchor="_bookmark10">
        <w:r>
          <w:rPr>
            <w:color w:val="3E3937"/>
            <w:sz w:val="24"/>
          </w:rPr>
          <w:t>2</w:t>
        </w:r>
      </w:hyperlink>
      <w:bookmarkStart w:name="_bookmark1" w:id="2"/>
      <w:bookmarkEnd w:id="2"/>
      <w:r>
        <w:rPr>
          <w:color w:val="3E3937"/>
          <w:sz w:val="24"/>
        </w:rPr>
      </w:r>
      <w:r>
        <w:rPr>
          <w:color w:val="3E3937"/>
          <w:sz w:val="24"/>
        </w:rPr>
        <w:t> </w:t>
      </w:r>
      <w:hyperlink w:history="true" w:anchor="_bookmark11">
        <w:r>
          <w:rPr>
            <w:color w:val="3E3937"/>
            <w:spacing w:val="-5"/>
            <w:sz w:val="24"/>
          </w:rPr>
          <w:t>High</w:t>
        </w:r>
        <w:r>
          <w:rPr>
            <w:color w:val="3E3937"/>
            <w:spacing w:val="-10"/>
            <w:sz w:val="24"/>
          </w:rPr>
          <w:t> </w:t>
        </w:r>
        <w:r>
          <w:rPr>
            <w:color w:val="3E3937"/>
            <w:spacing w:val="-6"/>
            <w:sz w:val="24"/>
          </w:rPr>
          <w:t>School</w:t>
        </w:r>
        <w:r>
          <w:rPr>
            <w:color w:val="3E3937"/>
            <w:spacing w:val="-7"/>
            <w:sz w:val="24"/>
          </w:rPr>
          <w:t> Certificate.jpg</w:t>
        </w:r>
      </w:hyperlink>
      <w:r>
        <w:rPr>
          <w:color w:val="3E3937"/>
          <w:spacing w:val="-7"/>
          <w:sz w:val="24"/>
          <w:u w:val="single" w:color="1391C9"/>
        </w:rPr>
        <w:t> </w:t>
        <w:tab/>
      </w:r>
      <w:hyperlink w:history="true" w:anchor="_bookmark11">
        <w:r>
          <w:rPr>
            <w:color w:val="3E3937"/>
            <w:sz w:val="24"/>
          </w:rPr>
          <w:t>3</w:t>
        </w:r>
      </w:hyperlink>
      <w:bookmarkStart w:name="_bookmark2" w:id="3"/>
      <w:bookmarkEnd w:id="3"/>
      <w:r>
        <w:rPr>
          <w:color w:val="3E3937"/>
          <w:sz w:val="24"/>
        </w:rPr>
      </w:r>
      <w:r>
        <w:rPr>
          <w:color w:val="3E3937"/>
          <w:sz w:val="24"/>
        </w:rPr>
        <w:t> </w:t>
      </w:r>
      <w:hyperlink w:history="true" w:anchor="_bookmark12">
        <w:r>
          <w:rPr>
            <w:color w:val="3E3937"/>
            <w:spacing w:val="-6"/>
            <w:sz w:val="24"/>
          </w:rPr>
          <w:t>College</w:t>
        </w:r>
        <w:r>
          <w:rPr>
            <w:color w:val="3E3937"/>
            <w:spacing w:val="-7"/>
            <w:sz w:val="24"/>
          </w:rPr>
          <w:t> Certificate.jpg</w:t>
        </w:r>
      </w:hyperlink>
      <w:r>
        <w:rPr>
          <w:color w:val="3E3937"/>
          <w:spacing w:val="-7"/>
          <w:sz w:val="24"/>
          <w:u w:val="single" w:color="1391C9"/>
        </w:rPr>
        <w:t> </w:t>
        <w:tab/>
      </w:r>
      <w:hyperlink w:history="true" w:anchor="_bookmark12">
        <w:r>
          <w:rPr>
            <w:color w:val="3E3937"/>
            <w:sz w:val="24"/>
          </w:rPr>
          <w:t>4</w:t>
        </w:r>
      </w:hyperlink>
      <w:bookmarkStart w:name="_bookmark3" w:id="4"/>
      <w:bookmarkEnd w:id="4"/>
      <w:r>
        <w:rPr>
          <w:color w:val="3E3937"/>
          <w:sz w:val="24"/>
        </w:rPr>
      </w:r>
      <w:r>
        <w:rPr>
          <w:color w:val="3E3937"/>
          <w:sz w:val="24"/>
        </w:rPr>
        <w:t> </w:t>
      </w:r>
      <w:hyperlink w:history="true" w:anchor="_bookmark13">
        <w:r>
          <w:rPr>
            <w:color w:val="3E3937"/>
            <w:spacing w:val="-9"/>
            <w:sz w:val="24"/>
          </w:rPr>
          <w:t>IELTS</w:t>
        </w:r>
        <w:r>
          <w:rPr>
            <w:color w:val="3E3937"/>
            <w:spacing w:val="-11"/>
            <w:sz w:val="24"/>
          </w:rPr>
          <w:t> </w:t>
        </w:r>
        <w:r>
          <w:rPr>
            <w:color w:val="3E3937"/>
            <w:spacing w:val="-5"/>
            <w:sz w:val="24"/>
          </w:rPr>
          <w:t>test</w:t>
        </w:r>
        <w:r>
          <w:rPr>
            <w:color w:val="3E3937"/>
            <w:spacing w:val="-11"/>
            <w:sz w:val="24"/>
          </w:rPr>
          <w:t> </w:t>
        </w:r>
        <w:r>
          <w:rPr>
            <w:color w:val="3E3937"/>
            <w:spacing w:val="-6"/>
            <w:sz w:val="24"/>
          </w:rPr>
          <w:t>report.jpg</w:t>
        </w:r>
      </w:hyperlink>
      <w:r>
        <w:rPr>
          <w:color w:val="3E3937"/>
          <w:spacing w:val="-6"/>
          <w:sz w:val="24"/>
          <w:u w:val="single" w:color="1391C9"/>
        </w:rPr>
        <w:t> </w:t>
        <w:tab/>
      </w:r>
      <w:hyperlink w:history="true" w:anchor="_bookmark13">
        <w:r>
          <w:rPr>
            <w:color w:val="3E3937"/>
            <w:sz w:val="24"/>
          </w:rPr>
          <w:t>5</w:t>
        </w:r>
      </w:hyperlink>
      <w:bookmarkStart w:name="_bookmark4" w:id="5"/>
      <w:bookmarkEnd w:id="5"/>
      <w:r>
        <w:rPr>
          <w:color w:val="3E3937"/>
          <w:sz w:val="24"/>
        </w:rPr>
      </w:r>
      <w:r>
        <w:rPr>
          <w:color w:val="3E3937"/>
          <w:sz w:val="24"/>
        </w:rPr>
        <w:t> </w:t>
      </w:r>
      <w:hyperlink w:history="true" w:anchor="_bookmark14">
        <w:r>
          <w:rPr>
            <w:color w:val="3E3937"/>
            <w:spacing w:val="-6"/>
            <w:sz w:val="24"/>
          </w:rPr>
          <w:t>Sadara</w:t>
        </w:r>
        <w:r>
          <w:rPr>
            <w:color w:val="3E3937"/>
            <w:spacing w:val="-10"/>
            <w:sz w:val="24"/>
          </w:rPr>
          <w:t> </w:t>
        </w:r>
        <w:r>
          <w:rPr>
            <w:color w:val="3E3937"/>
            <w:spacing w:val="-6"/>
            <w:sz w:val="24"/>
          </w:rPr>
          <w:t>ID.jpg</w:t>
        </w:r>
      </w:hyperlink>
      <w:r>
        <w:rPr>
          <w:color w:val="3E3937"/>
          <w:spacing w:val="-6"/>
          <w:sz w:val="24"/>
          <w:u w:val="single" w:color="1391C9"/>
        </w:rPr>
        <w:t> </w:t>
        <w:tab/>
      </w:r>
      <w:hyperlink w:history="true" w:anchor="_bookmark14">
        <w:r>
          <w:rPr>
            <w:color w:val="3E3937"/>
            <w:sz w:val="24"/>
          </w:rPr>
          <w:t>6</w:t>
        </w:r>
      </w:hyperlink>
      <w:bookmarkStart w:name="_bookmark5" w:id="6"/>
      <w:bookmarkEnd w:id="6"/>
      <w:r>
        <w:rPr>
          <w:color w:val="3E3937"/>
          <w:sz w:val="24"/>
        </w:rPr>
      </w:r>
      <w:r>
        <w:rPr>
          <w:color w:val="3E3937"/>
          <w:sz w:val="24"/>
        </w:rPr>
        <w:t> </w:t>
      </w:r>
      <w:hyperlink w:history="true" w:anchor="_bookmark15">
        <w:r>
          <w:rPr>
            <w:color w:val="3E3937"/>
            <w:spacing w:val="-5"/>
            <w:sz w:val="24"/>
          </w:rPr>
          <w:t>SADARA</w:t>
        </w:r>
        <w:r>
          <w:rPr>
            <w:color w:val="3E3937"/>
            <w:spacing w:val="-26"/>
            <w:sz w:val="24"/>
          </w:rPr>
          <w:t> </w:t>
        </w:r>
        <w:r>
          <w:rPr>
            <w:color w:val="3E3937"/>
            <w:spacing w:val="-8"/>
            <w:sz w:val="24"/>
          </w:rPr>
          <w:t>CERTIFICATE.jpg</w:t>
        </w:r>
      </w:hyperlink>
      <w:r>
        <w:rPr>
          <w:color w:val="3E3937"/>
          <w:spacing w:val="-8"/>
          <w:sz w:val="24"/>
          <w:u w:val="single" w:color="1391C9"/>
        </w:rPr>
        <w:t> </w:t>
        <w:tab/>
      </w:r>
      <w:hyperlink w:history="true" w:anchor="_bookmark15">
        <w:r>
          <w:rPr>
            <w:color w:val="3E3937"/>
            <w:sz w:val="24"/>
          </w:rPr>
          <w:t>7</w:t>
        </w:r>
      </w:hyperlink>
    </w:p>
    <w:p>
      <w:pPr>
        <w:tabs>
          <w:tab w:pos="10087" w:val="left" w:leader="none"/>
        </w:tabs>
        <w:spacing w:line="388" w:lineRule="auto" w:before="0"/>
        <w:ind w:left="112" w:right="366" w:firstLine="0"/>
        <w:jc w:val="center"/>
        <w:rPr>
          <w:sz w:val="24"/>
        </w:rPr>
      </w:pPr>
      <w:bookmarkStart w:name="_bookmark6" w:id="7"/>
      <w:bookmarkEnd w:id="7"/>
      <w:r>
        <w:rPr/>
      </w:r>
      <w:hyperlink w:history="true" w:anchor="_bookmark16">
        <w:r>
          <w:rPr>
            <w:color w:val="3E3937"/>
            <w:spacing w:val="-6"/>
            <w:sz w:val="24"/>
          </w:rPr>
          <w:t>Saudi</w:t>
        </w:r>
        <w:r>
          <w:rPr>
            <w:color w:val="3E3937"/>
            <w:spacing w:val="-9"/>
            <w:sz w:val="24"/>
          </w:rPr>
          <w:t> </w:t>
        </w:r>
        <w:r>
          <w:rPr>
            <w:color w:val="3E3937"/>
            <w:spacing w:val="-6"/>
            <w:sz w:val="24"/>
          </w:rPr>
          <w:t>Aramco</w:t>
        </w:r>
        <w:r>
          <w:rPr>
            <w:color w:val="3E3937"/>
            <w:spacing w:val="-10"/>
            <w:sz w:val="24"/>
          </w:rPr>
          <w:t> </w:t>
        </w:r>
        <w:r>
          <w:rPr>
            <w:color w:val="3E3937"/>
            <w:spacing w:val="-6"/>
            <w:sz w:val="24"/>
          </w:rPr>
          <w:t>Id.jpg</w:t>
        </w:r>
      </w:hyperlink>
      <w:r>
        <w:rPr>
          <w:color w:val="3E3937"/>
          <w:spacing w:val="-6"/>
          <w:sz w:val="24"/>
          <w:u w:val="single" w:color="1391C9"/>
        </w:rPr>
        <w:t> </w:t>
        <w:tab/>
      </w:r>
      <w:hyperlink w:history="true" w:anchor="_bookmark16">
        <w:r>
          <w:rPr>
            <w:color w:val="3E3937"/>
            <w:sz w:val="24"/>
          </w:rPr>
          <w:t>8</w:t>
        </w:r>
      </w:hyperlink>
      <w:bookmarkStart w:name="_bookmark7" w:id="8"/>
      <w:bookmarkEnd w:id="8"/>
      <w:r>
        <w:rPr>
          <w:color w:val="3E3937"/>
          <w:sz w:val="24"/>
        </w:rPr>
      </w:r>
      <w:r>
        <w:rPr>
          <w:color w:val="3E3937"/>
          <w:sz w:val="24"/>
        </w:rPr>
        <w:t> </w:t>
      </w:r>
      <w:hyperlink w:history="true" w:anchor="_bookmark17">
        <w:r>
          <w:rPr>
            <w:color w:val="3E3937"/>
            <w:spacing w:val="-5"/>
            <w:sz w:val="24"/>
          </w:rPr>
          <w:t>SABIC</w:t>
        </w:r>
        <w:r>
          <w:rPr>
            <w:color w:val="3E3937"/>
            <w:spacing w:val="-10"/>
            <w:sz w:val="24"/>
          </w:rPr>
          <w:t> </w:t>
        </w:r>
        <w:r>
          <w:rPr>
            <w:color w:val="3E3937"/>
            <w:spacing w:val="-6"/>
            <w:sz w:val="24"/>
          </w:rPr>
          <w:t>HADEED</w:t>
        </w:r>
        <w:r>
          <w:rPr>
            <w:color w:val="3E3937"/>
            <w:spacing w:val="-11"/>
            <w:sz w:val="24"/>
          </w:rPr>
          <w:t> </w:t>
        </w:r>
        <w:r>
          <w:rPr>
            <w:color w:val="3E3937"/>
            <w:spacing w:val="-6"/>
            <w:sz w:val="24"/>
          </w:rPr>
          <w:t>ID.jpg</w:t>
        </w:r>
      </w:hyperlink>
      <w:r>
        <w:rPr>
          <w:color w:val="3E3937"/>
          <w:spacing w:val="-6"/>
          <w:sz w:val="24"/>
          <w:u w:val="single" w:color="1391C9"/>
        </w:rPr>
        <w:t> </w:t>
        <w:tab/>
      </w:r>
      <w:hyperlink w:history="true" w:anchor="_bookmark17">
        <w:r>
          <w:rPr>
            <w:color w:val="3E3937"/>
            <w:sz w:val="24"/>
          </w:rPr>
          <w:t>9</w:t>
        </w:r>
      </w:hyperlink>
    </w:p>
    <w:p>
      <w:pPr>
        <w:tabs>
          <w:tab w:pos="9968" w:val="left" w:leader="none"/>
        </w:tabs>
        <w:spacing w:line="388" w:lineRule="auto" w:before="0"/>
        <w:ind w:left="112" w:right="366" w:firstLine="0"/>
        <w:jc w:val="center"/>
        <w:rPr>
          <w:sz w:val="24"/>
        </w:rPr>
      </w:pPr>
      <w:bookmarkStart w:name="_bookmark8" w:id="9"/>
      <w:bookmarkEnd w:id="9"/>
      <w:r>
        <w:rPr/>
      </w:r>
      <w:hyperlink w:history="true" w:anchor="_bookmark18">
        <w:r>
          <w:rPr>
            <w:color w:val="3E3937"/>
            <w:spacing w:val="-6"/>
            <w:sz w:val="24"/>
          </w:rPr>
          <w:t>Profile</w:t>
        </w:r>
        <w:r>
          <w:rPr>
            <w:color w:val="3E3937"/>
            <w:spacing w:val="-10"/>
            <w:sz w:val="24"/>
          </w:rPr>
          <w:t> </w:t>
        </w:r>
        <w:r>
          <w:rPr>
            <w:color w:val="3E3937"/>
            <w:spacing w:val="-6"/>
            <w:sz w:val="24"/>
          </w:rPr>
          <w:t>2-min.jpg</w:t>
        </w:r>
      </w:hyperlink>
      <w:r>
        <w:rPr>
          <w:color w:val="3E3937"/>
          <w:spacing w:val="-6"/>
          <w:sz w:val="24"/>
          <w:u w:val="single" w:color="1391C9"/>
        </w:rPr>
        <w:t> </w:t>
        <w:tab/>
      </w:r>
      <w:hyperlink w:history="true" w:anchor="_bookmark18">
        <w:r>
          <w:rPr>
            <w:color w:val="3E3937"/>
            <w:spacing w:val="-3"/>
            <w:sz w:val="24"/>
          </w:rPr>
          <w:t>10</w:t>
        </w:r>
      </w:hyperlink>
      <w:bookmarkStart w:name="_bookmark9" w:id="10"/>
      <w:bookmarkEnd w:id="10"/>
      <w:r>
        <w:rPr>
          <w:color w:val="3E3937"/>
          <w:spacing w:val="-3"/>
          <w:sz w:val="24"/>
        </w:rPr>
      </w:r>
      <w:r>
        <w:rPr>
          <w:color w:val="3E3937"/>
          <w:spacing w:val="-3"/>
          <w:sz w:val="24"/>
        </w:rPr>
        <w:t> </w:t>
      </w:r>
      <w:hyperlink w:history="true" w:anchor="_bookmark19">
        <w:r>
          <w:rPr>
            <w:color w:val="3E3937"/>
            <w:spacing w:val="-6"/>
            <w:sz w:val="24"/>
          </w:rPr>
          <w:t>Profile</w:t>
        </w:r>
        <w:r>
          <w:rPr>
            <w:color w:val="3E3937"/>
            <w:spacing w:val="-10"/>
            <w:sz w:val="24"/>
          </w:rPr>
          <w:t> </w:t>
        </w:r>
        <w:r>
          <w:rPr>
            <w:color w:val="3E3937"/>
            <w:spacing w:val="-5"/>
            <w:sz w:val="24"/>
          </w:rPr>
          <w:t>pic</w:t>
        </w:r>
        <w:r>
          <w:rPr>
            <w:color w:val="3E3937"/>
            <w:spacing w:val="-10"/>
            <w:sz w:val="24"/>
          </w:rPr>
          <w:t> </w:t>
        </w:r>
        <w:r>
          <w:rPr>
            <w:color w:val="3E3937"/>
            <w:spacing w:val="-6"/>
            <w:sz w:val="24"/>
          </w:rPr>
          <w:t>1-min.jpg</w:t>
        </w:r>
      </w:hyperlink>
      <w:r>
        <w:rPr>
          <w:color w:val="3E3937"/>
          <w:spacing w:val="-6"/>
          <w:sz w:val="24"/>
          <w:u w:val="single" w:color="1391C9"/>
        </w:rPr>
        <w:t> </w:t>
        <w:tab/>
      </w:r>
      <w:hyperlink w:history="true" w:anchor="_bookmark19">
        <w:r>
          <w:rPr>
            <w:color w:val="3E3937"/>
            <w:spacing w:val="-12"/>
            <w:sz w:val="24"/>
          </w:rPr>
          <w:t>11</w:t>
        </w:r>
      </w:hyperlink>
    </w:p>
    <w:p>
      <w:pPr>
        <w:spacing w:after="0" w:line="388" w:lineRule="auto"/>
        <w:jc w:val="center"/>
        <w:rPr>
          <w:sz w:val="24"/>
        </w:rPr>
        <w:sectPr>
          <w:headerReference w:type="default" r:id="rId23"/>
          <w:footerReference w:type="default" r:id="rId24"/>
          <w:pgSz w:w="11900" w:h="16840"/>
          <w:pgMar w:header="0" w:footer="0" w:top="1600" w:bottom="280" w:left="740" w:right="540"/>
        </w:sect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8"/>
        <w:ind w:left="0" w:firstLine="0"/>
        <w:rPr>
          <w:sz w:val="16"/>
        </w:rPr>
      </w:pPr>
    </w:p>
    <w:p>
      <w:pPr>
        <w:spacing w:before="90"/>
        <w:ind w:left="112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4011929</wp:posOffset>
            </wp:positionH>
            <wp:positionV relativeFrom="paragraph">
              <wp:posOffset>104238</wp:posOffset>
            </wp:positionV>
            <wp:extent cx="142240" cy="143509"/>
            <wp:effectExtent l="0" t="0" r="0" b="0"/>
            <wp:wrapNone/>
            <wp:docPr id="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4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0" w:id="11"/>
      <w:bookmarkEnd w:id="11"/>
      <w:r>
        <w:rPr/>
      </w:r>
      <w:r>
        <w:rPr>
          <w:b/>
          <w:color w:val="3E3937"/>
          <w:sz w:val="32"/>
        </w:rPr>
        <w:t>Mechanical Engineering Diploma.jpg</w:t>
      </w:r>
    </w:p>
    <w:p>
      <w:pPr>
        <w:pStyle w:val="BodyText"/>
        <w:spacing w:before="10"/>
        <w:ind w:left="0" w:firstLine="0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268434719">
            <wp:simplePos x="0" y="0"/>
            <wp:positionH relativeFrom="page">
              <wp:posOffset>539495</wp:posOffset>
            </wp:positionH>
            <wp:positionV relativeFrom="paragraph">
              <wp:posOffset>242866</wp:posOffset>
            </wp:positionV>
            <wp:extent cx="6072177" cy="8086725"/>
            <wp:effectExtent l="0" t="0" r="0" b="0"/>
            <wp:wrapTopAndBottom/>
            <wp:docPr id="3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177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headerReference w:type="default" r:id="rId27"/>
          <w:footerReference w:type="default" r:id="rId28"/>
          <w:pgSz w:w="11900" w:h="16840"/>
          <w:pgMar w:header="680" w:footer="685" w:top="1400" w:bottom="880" w:left="740" w:right="540"/>
          <w:pgNumType w:start="2"/>
        </w:sectPr>
      </w:pP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8"/>
        <w:ind w:left="0" w:firstLine="0"/>
        <w:rPr>
          <w:b/>
          <w:sz w:val="16"/>
        </w:rPr>
      </w:pPr>
    </w:p>
    <w:p>
      <w:pPr>
        <w:spacing w:before="90"/>
        <w:ind w:left="112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3089910</wp:posOffset>
            </wp:positionH>
            <wp:positionV relativeFrom="paragraph">
              <wp:posOffset>104238</wp:posOffset>
            </wp:positionV>
            <wp:extent cx="143510" cy="143509"/>
            <wp:effectExtent l="0" t="0" r="0" b="0"/>
            <wp:wrapNone/>
            <wp:docPr id="3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" w:id="12"/>
      <w:bookmarkEnd w:id="12"/>
      <w:r>
        <w:rPr/>
      </w:r>
      <w:r>
        <w:rPr>
          <w:b/>
          <w:color w:val="3E3937"/>
          <w:sz w:val="32"/>
        </w:rPr>
        <w:t>High School Certificate.jpg</w:t>
      </w:r>
    </w:p>
    <w:p>
      <w:pPr>
        <w:pStyle w:val="BodyText"/>
        <w:spacing w:before="10"/>
        <w:ind w:left="0" w:firstLine="0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268434767">
            <wp:simplePos x="0" y="0"/>
            <wp:positionH relativeFrom="page">
              <wp:posOffset>539495</wp:posOffset>
            </wp:positionH>
            <wp:positionV relativeFrom="paragraph">
              <wp:posOffset>242866</wp:posOffset>
            </wp:positionV>
            <wp:extent cx="6315131" cy="8041195"/>
            <wp:effectExtent l="0" t="0" r="0" b="0"/>
            <wp:wrapTopAndBottom/>
            <wp:docPr id="35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131" cy="804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40"/>
          <w:pgMar w:header="680" w:footer="685" w:top="1400" w:bottom="880" w:left="740" w:right="540"/>
        </w:sectPr>
      </w:pP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8"/>
        <w:ind w:left="0" w:firstLine="0"/>
        <w:rPr>
          <w:b/>
          <w:sz w:val="16"/>
        </w:rPr>
      </w:pPr>
    </w:p>
    <w:p>
      <w:pPr>
        <w:spacing w:before="90"/>
        <w:ind w:left="112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2654300</wp:posOffset>
            </wp:positionH>
            <wp:positionV relativeFrom="paragraph">
              <wp:posOffset>104238</wp:posOffset>
            </wp:positionV>
            <wp:extent cx="143510" cy="143509"/>
            <wp:effectExtent l="0" t="0" r="0" b="0"/>
            <wp:wrapNone/>
            <wp:docPr id="3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2" w:id="13"/>
      <w:bookmarkEnd w:id="13"/>
      <w:r>
        <w:rPr/>
      </w:r>
      <w:r>
        <w:rPr>
          <w:b/>
          <w:color w:val="3E3937"/>
          <w:sz w:val="32"/>
        </w:rPr>
        <w:t>College Certificate.jpg</w:t>
      </w:r>
    </w:p>
    <w:p>
      <w:pPr>
        <w:pStyle w:val="BodyText"/>
        <w:spacing w:before="10"/>
        <w:ind w:left="0" w:firstLine="0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268434815">
            <wp:simplePos x="0" y="0"/>
            <wp:positionH relativeFrom="page">
              <wp:posOffset>539495</wp:posOffset>
            </wp:positionH>
            <wp:positionV relativeFrom="paragraph">
              <wp:posOffset>242866</wp:posOffset>
            </wp:positionV>
            <wp:extent cx="6072150" cy="8077200"/>
            <wp:effectExtent l="0" t="0" r="0" b="0"/>
            <wp:wrapTopAndBottom/>
            <wp:docPr id="3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1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40"/>
          <w:pgMar w:header="680" w:footer="685" w:top="1400" w:bottom="880" w:left="740" w:right="540"/>
        </w:sectPr>
      </w:pP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8"/>
        <w:ind w:left="0" w:firstLine="0"/>
        <w:rPr>
          <w:b/>
          <w:sz w:val="16"/>
        </w:rPr>
      </w:pPr>
    </w:p>
    <w:p>
      <w:pPr>
        <w:spacing w:before="90"/>
        <w:ind w:left="112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2499360</wp:posOffset>
            </wp:positionH>
            <wp:positionV relativeFrom="paragraph">
              <wp:posOffset>104238</wp:posOffset>
            </wp:positionV>
            <wp:extent cx="143510" cy="143509"/>
            <wp:effectExtent l="0" t="0" r="0" b="0"/>
            <wp:wrapNone/>
            <wp:docPr id="4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3" w:id="14"/>
      <w:bookmarkEnd w:id="14"/>
      <w:r>
        <w:rPr/>
      </w:r>
      <w:r>
        <w:rPr>
          <w:b/>
          <w:color w:val="3E3937"/>
          <w:sz w:val="32"/>
        </w:rPr>
        <w:t>IELTS test report.jpg</w:t>
      </w:r>
    </w:p>
    <w:p>
      <w:pPr>
        <w:pStyle w:val="BodyText"/>
        <w:spacing w:before="10"/>
        <w:ind w:left="0" w:firstLine="0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268434863">
            <wp:simplePos x="0" y="0"/>
            <wp:positionH relativeFrom="page">
              <wp:posOffset>539495</wp:posOffset>
            </wp:positionH>
            <wp:positionV relativeFrom="paragraph">
              <wp:posOffset>242866</wp:posOffset>
            </wp:positionV>
            <wp:extent cx="5671554" cy="8017002"/>
            <wp:effectExtent l="0" t="0" r="0" b="0"/>
            <wp:wrapTopAndBottom/>
            <wp:docPr id="4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554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40"/>
          <w:pgMar w:header="680" w:footer="685" w:top="1400" w:bottom="880" w:left="740" w:right="540"/>
        </w:sectPr>
      </w:pP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8"/>
        <w:ind w:left="0" w:firstLine="0"/>
        <w:rPr>
          <w:b/>
          <w:sz w:val="16"/>
        </w:rPr>
      </w:pPr>
    </w:p>
    <w:p>
      <w:pPr>
        <w:spacing w:before="90"/>
        <w:ind w:left="112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1845310</wp:posOffset>
            </wp:positionH>
            <wp:positionV relativeFrom="paragraph">
              <wp:posOffset>104238</wp:posOffset>
            </wp:positionV>
            <wp:extent cx="143510" cy="143509"/>
            <wp:effectExtent l="0" t="0" r="0" b="0"/>
            <wp:wrapNone/>
            <wp:docPr id="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4" w:id="15"/>
      <w:bookmarkEnd w:id="15"/>
      <w:r>
        <w:rPr/>
      </w:r>
      <w:r>
        <w:rPr>
          <w:b/>
          <w:color w:val="3E3937"/>
          <w:sz w:val="32"/>
        </w:rPr>
        <w:t>Sadara ID.jpg</w:t>
      </w:r>
    </w:p>
    <w:p>
      <w:pPr>
        <w:pStyle w:val="BodyText"/>
        <w:spacing w:before="10"/>
        <w:ind w:left="0" w:firstLine="0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268434911">
            <wp:simplePos x="0" y="0"/>
            <wp:positionH relativeFrom="page">
              <wp:posOffset>539495</wp:posOffset>
            </wp:positionH>
            <wp:positionV relativeFrom="paragraph">
              <wp:posOffset>242866</wp:posOffset>
            </wp:positionV>
            <wp:extent cx="4336499" cy="8033004"/>
            <wp:effectExtent l="0" t="0" r="0" b="0"/>
            <wp:wrapTopAndBottom/>
            <wp:docPr id="4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499" cy="803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40"/>
          <w:pgMar w:header="680" w:footer="685" w:top="1400" w:bottom="880" w:left="740" w:right="540"/>
        </w:sectPr>
      </w:pP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8"/>
        <w:ind w:left="0" w:firstLine="0"/>
        <w:rPr>
          <w:b/>
          <w:sz w:val="16"/>
        </w:rPr>
      </w:pPr>
    </w:p>
    <w:p>
      <w:pPr>
        <w:spacing w:before="90"/>
        <w:ind w:left="112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3120389</wp:posOffset>
            </wp:positionH>
            <wp:positionV relativeFrom="paragraph">
              <wp:posOffset>104238</wp:posOffset>
            </wp:positionV>
            <wp:extent cx="142239" cy="143509"/>
            <wp:effectExtent l="0" t="0" r="0" b="0"/>
            <wp:wrapNone/>
            <wp:docPr id="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39" cy="14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5" w:id="16"/>
      <w:bookmarkEnd w:id="16"/>
      <w:r>
        <w:rPr/>
      </w:r>
      <w:r>
        <w:rPr>
          <w:b/>
          <w:color w:val="3E3937"/>
          <w:sz w:val="32"/>
        </w:rPr>
        <w:t>SADARA CERTIFICATE.jpg</w:t>
      </w:r>
    </w:p>
    <w:p>
      <w:pPr>
        <w:pStyle w:val="BodyText"/>
        <w:spacing w:before="10"/>
        <w:ind w:left="0" w:firstLine="0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268434959">
            <wp:simplePos x="0" y="0"/>
            <wp:positionH relativeFrom="page">
              <wp:posOffset>539495</wp:posOffset>
            </wp:positionH>
            <wp:positionV relativeFrom="paragraph">
              <wp:posOffset>242866</wp:posOffset>
            </wp:positionV>
            <wp:extent cx="6346726" cy="4489989"/>
            <wp:effectExtent l="0" t="0" r="0" b="0"/>
            <wp:wrapTopAndBottom/>
            <wp:docPr id="51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726" cy="4489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40"/>
          <w:pgMar w:header="680" w:footer="685" w:top="1400" w:bottom="880" w:left="740" w:right="540"/>
        </w:sectPr>
      </w:pP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8"/>
        <w:ind w:left="0" w:firstLine="0"/>
        <w:rPr>
          <w:b/>
          <w:sz w:val="16"/>
        </w:rPr>
      </w:pPr>
    </w:p>
    <w:p>
      <w:pPr>
        <w:spacing w:before="90"/>
        <w:ind w:left="112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2489200</wp:posOffset>
            </wp:positionH>
            <wp:positionV relativeFrom="paragraph">
              <wp:posOffset>104238</wp:posOffset>
            </wp:positionV>
            <wp:extent cx="143510" cy="143509"/>
            <wp:effectExtent l="0" t="0" r="0" b="0"/>
            <wp:wrapNone/>
            <wp:docPr id="5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6" w:id="17"/>
      <w:bookmarkEnd w:id="17"/>
      <w:r>
        <w:rPr/>
      </w:r>
      <w:r>
        <w:rPr>
          <w:b/>
          <w:color w:val="3E3937"/>
          <w:sz w:val="32"/>
        </w:rPr>
        <w:t>Saudi Aramco Id.jpg</w:t>
      </w:r>
    </w:p>
    <w:p>
      <w:pPr>
        <w:pStyle w:val="BodyText"/>
        <w:spacing w:before="10"/>
        <w:ind w:left="0" w:firstLine="0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268435007">
            <wp:simplePos x="0" y="0"/>
            <wp:positionH relativeFrom="page">
              <wp:posOffset>539495</wp:posOffset>
            </wp:positionH>
            <wp:positionV relativeFrom="paragraph">
              <wp:posOffset>242866</wp:posOffset>
            </wp:positionV>
            <wp:extent cx="6549414" cy="5212080"/>
            <wp:effectExtent l="0" t="0" r="0" b="0"/>
            <wp:wrapTopAndBottom/>
            <wp:docPr id="55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414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40"/>
          <w:pgMar w:header="680" w:footer="685" w:top="1400" w:bottom="880" w:left="740" w:right="540"/>
        </w:sectPr>
      </w:pP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8"/>
        <w:ind w:left="0" w:firstLine="0"/>
        <w:rPr>
          <w:b/>
          <w:sz w:val="16"/>
        </w:rPr>
      </w:pPr>
    </w:p>
    <w:p>
      <w:pPr>
        <w:spacing w:before="90"/>
        <w:ind w:left="112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2692400</wp:posOffset>
            </wp:positionH>
            <wp:positionV relativeFrom="paragraph">
              <wp:posOffset>104238</wp:posOffset>
            </wp:positionV>
            <wp:extent cx="143510" cy="143509"/>
            <wp:effectExtent l="0" t="0" r="0" b="0"/>
            <wp:wrapNone/>
            <wp:docPr id="5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7" w:id="18"/>
      <w:bookmarkEnd w:id="18"/>
      <w:r>
        <w:rPr/>
      </w:r>
      <w:r>
        <w:rPr>
          <w:b/>
          <w:color w:val="3E3937"/>
          <w:sz w:val="32"/>
        </w:rPr>
        <w:t>SABIC HADEED ID.jpg</w:t>
      </w:r>
    </w:p>
    <w:p>
      <w:pPr>
        <w:pStyle w:val="BodyText"/>
        <w:spacing w:before="10"/>
        <w:ind w:left="0" w:firstLine="0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268435055">
            <wp:simplePos x="0" y="0"/>
            <wp:positionH relativeFrom="page">
              <wp:posOffset>539495</wp:posOffset>
            </wp:positionH>
            <wp:positionV relativeFrom="paragraph">
              <wp:posOffset>242866</wp:posOffset>
            </wp:positionV>
            <wp:extent cx="5671554" cy="8017002"/>
            <wp:effectExtent l="0" t="0" r="0" b="0"/>
            <wp:wrapTopAndBottom/>
            <wp:docPr id="59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554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40"/>
          <w:pgMar w:header="680" w:footer="685" w:top="1400" w:bottom="880" w:left="740" w:right="540"/>
        </w:sectPr>
      </w:pP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8"/>
        <w:ind w:left="0" w:firstLine="0"/>
        <w:rPr>
          <w:b/>
          <w:sz w:val="16"/>
        </w:rPr>
      </w:pPr>
    </w:p>
    <w:p>
      <w:pPr>
        <w:spacing w:before="90"/>
        <w:ind w:left="112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2123439</wp:posOffset>
            </wp:positionH>
            <wp:positionV relativeFrom="paragraph">
              <wp:posOffset>104238</wp:posOffset>
            </wp:positionV>
            <wp:extent cx="142240" cy="143509"/>
            <wp:effectExtent l="0" t="0" r="0" b="0"/>
            <wp:wrapNone/>
            <wp:docPr id="6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4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8" w:id="19"/>
      <w:bookmarkEnd w:id="19"/>
      <w:r>
        <w:rPr/>
      </w:r>
      <w:r>
        <w:rPr>
          <w:b/>
          <w:color w:val="3E3937"/>
          <w:sz w:val="32"/>
        </w:rPr>
        <w:t>Profile 2-min.jpg</w:t>
      </w:r>
    </w:p>
    <w:p>
      <w:pPr>
        <w:pStyle w:val="BodyText"/>
        <w:spacing w:before="10"/>
        <w:ind w:left="0" w:firstLine="0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268435103">
            <wp:simplePos x="0" y="0"/>
            <wp:positionH relativeFrom="page">
              <wp:posOffset>539495</wp:posOffset>
            </wp:positionH>
            <wp:positionV relativeFrom="paragraph">
              <wp:posOffset>242866</wp:posOffset>
            </wp:positionV>
            <wp:extent cx="6291071" cy="4718304"/>
            <wp:effectExtent l="0" t="0" r="0" b="0"/>
            <wp:wrapTopAndBottom/>
            <wp:docPr id="6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071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footerReference w:type="default" r:id="rId40"/>
          <w:pgSz w:w="11900" w:h="16840"/>
          <w:pgMar w:footer="685" w:header="680" w:top="1400" w:bottom="880" w:left="740" w:right="540"/>
          <w:pgNumType w:start="10"/>
        </w:sectPr>
      </w:pP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8"/>
        <w:ind w:left="0" w:firstLine="0"/>
        <w:rPr>
          <w:b/>
          <w:sz w:val="16"/>
        </w:rPr>
      </w:pPr>
    </w:p>
    <w:p>
      <w:pPr>
        <w:spacing w:before="90"/>
        <w:ind w:left="112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2458720</wp:posOffset>
            </wp:positionH>
            <wp:positionV relativeFrom="paragraph">
              <wp:posOffset>104238</wp:posOffset>
            </wp:positionV>
            <wp:extent cx="142240" cy="143509"/>
            <wp:effectExtent l="0" t="0" r="0" b="0"/>
            <wp:wrapNone/>
            <wp:docPr id="6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4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9" w:id="20"/>
      <w:bookmarkEnd w:id="20"/>
      <w:r>
        <w:rPr/>
      </w:r>
      <w:r>
        <w:rPr>
          <w:b/>
          <w:color w:val="3E3937"/>
          <w:sz w:val="32"/>
        </w:rPr>
        <w:t>Profile pic 1-min.jpg</w:t>
      </w:r>
    </w:p>
    <w:p>
      <w:pPr>
        <w:pStyle w:val="BodyText"/>
        <w:spacing w:before="10"/>
        <w:ind w:left="0" w:firstLine="0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268435151">
            <wp:simplePos x="0" y="0"/>
            <wp:positionH relativeFrom="page">
              <wp:posOffset>539495</wp:posOffset>
            </wp:positionH>
            <wp:positionV relativeFrom="paragraph">
              <wp:posOffset>242866</wp:posOffset>
            </wp:positionV>
            <wp:extent cx="6291071" cy="4718304"/>
            <wp:effectExtent l="0" t="0" r="0" b="0"/>
            <wp:wrapTopAndBottom/>
            <wp:docPr id="67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071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40"/>
          <w:pgMar w:header="680" w:footer="685" w:top="1400" w:bottom="880" w:left="740" w:right="540"/>
        </w:sectPr>
      </w:pPr>
    </w:p>
    <w:p>
      <w:pPr>
        <w:tabs>
          <w:tab w:pos="7327" w:val="left" w:leader="none"/>
        </w:tabs>
        <w:spacing w:line="400" w:lineRule="auto" w:before="2" w:after="2"/>
        <w:ind w:left="3230" w:right="840" w:hanging="3120"/>
        <w:jc w:val="left"/>
        <w:rPr>
          <w:sz w:val="36"/>
        </w:rPr>
      </w:pPr>
      <w:r>
        <w:rPr>
          <w:position w:val="-16"/>
        </w:rPr>
        <w:drawing>
          <wp:inline distT="0" distB="0" distL="0" distR="0">
            <wp:extent cx="1619250" cy="430529"/>
            <wp:effectExtent l="0" t="0" r="0" b="0"/>
            <wp:docPr id="69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43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rFonts w:ascii="Times New Roman"/>
          <w:sz w:val="20"/>
        </w:rPr>
        <w:tab/>
      </w:r>
      <w:r>
        <w:rPr>
          <w:rFonts w:ascii="Times New Roman"/>
          <w:spacing w:val="18"/>
          <w:sz w:val="20"/>
        </w:rPr>
        <w:t> </w:t>
      </w:r>
      <w:r>
        <w:rPr>
          <w:color w:val="0F92CA"/>
          <w:spacing w:val="-7"/>
          <w:sz w:val="36"/>
        </w:rPr>
        <w:t>Language                    </w:t>
      </w:r>
      <w:r>
        <w:rPr>
          <w:color w:val="0F92CA"/>
          <w:spacing w:val="86"/>
          <w:sz w:val="36"/>
        </w:rPr>
        <w:t> </w:t>
      </w:r>
      <w:r>
        <w:rPr>
          <w:color w:val="0F92CA"/>
          <w:spacing w:val="-6"/>
          <w:sz w:val="36"/>
        </w:rPr>
        <w:t>passport</w:t>
      </w:r>
      <w:r>
        <w:rPr>
          <w:color w:val="353433"/>
          <w:spacing w:val="-6"/>
          <w:sz w:val="36"/>
        </w:rPr>
        <w:t> MUHAMMAD</w:t>
      </w:r>
      <w:r>
        <w:rPr>
          <w:color w:val="353433"/>
          <w:spacing w:val="-12"/>
          <w:sz w:val="36"/>
        </w:rPr>
        <w:t> </w:t>
      </w:r>
      <w:r>
        <w:rPr>
          <w:color w:val="353433"/>
          <w:spacing w:val="-9"/>
          <w:sz w:val="36"/>
        </w:rPr>
        <w:t>FARHAAD</w:t>
      </w:r>
    </w:p>
    <w:p>
      <w:pPr>
        <w:pStyle w:val="BodyText"/>
        <w:spacing w:line="20" w:lineRule="exact"/>
        <w:ind w:left="100" w:firstLine="0"/>
        <w:rPr>
          <w:sz w:val="2"/>
        </w:rPr>
      </w:pPr>
      <w:r>
        <w:rPr>
          <w:sz w:val="2"/>
        </w:rPr>
        <w:pict>
          <v:group style="width:510.2pt;height:1pt;mso-position-horizontal-relative:char;mso-position-vertical-relative:line" coordorigin="0,0" coordsize="10204,20">
            <v:line style="position:absolute" from="0,10" to="10204,10" stroked="true" strokeweight="1pt" strokecolor="#0f92ca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ind w:left="0" w:firstLine="0"/>
        <w:rPr>
          <w:sz w:val="8"/>
        </w:rPr>
      </w:pPr>
    </w:p>
    <w:p>
      <w:pPr>
        <w:pStyle w:val="Heading2"/>
        <w:tabs>
          <w:tab w:pos="4987" w:val="left" w:leader="none"/>
        </w:tabs>
        <w:spacing w:before="94"/>
        <w:ind w:left="0" w:right="71"/>
        <w:jc w:val="center"/>
      </w:pPr>
      <w:r>
        <w:rPr/>
        <w:pict>
          <v:line style="position:absolute;mso-position-horizontal-relative:page;mso-position-vertical-relative:paragraph;z-index:-26104" from="297.600006pt,-.220142pt" to="297.600006pt,57.879858pt" stroked="true" strokeweight="1pt" strokecolor="#0f92ca">
            <v:stroke dashstyle="solid"/>
            <w10:wrap type="none"/>
          </v:line>
        </w:pict>
      </w:r>
      <w:r>
        <w:rPr>
          <w:color w:val="0B4CA1"/>
          <w:spacing w:val="-6"/>
        </w:rPr>
        <w:t>Mother</w:t>
      </w:r>
      <w:r>
        <w:rPr>
          <w:color w:val="0B4CA1"/>
          <w:spacing w:val="-12"/>
        </w:rPr>
        <w:t> </w:t>
      </w:r>
      <w:r>
        <w:rPr>
          <w:color w:val="0B4CA1"/>
          <w:spacing w:val="-6"/>
        </w:rPr>
        <w:t>tongue(s)</w:t>
        <w:tab/>
        <w:t>Foreign</w:t>
      </w:r>
      <w:r>
        <w:rPr>
          <w:color w:val="0B4CA1"/>
          <w:spacing w:val="-11"/>
        </w:rPr>
        <w:t> </w:t>
      </w:r>
      <w:r>
        <w:rPr>
          <w:color w:val="0B4CA1"/>
          <w:spacing w:val="-6"/>
        </w:rPr>
        <w:t>language(s)</w:t>
      </w:r>
    </w:p>
    <w:p>
      <w:pPr>
        <w:tabs>
          <w:tab w:pos="4965" w:val="left" w:leader="none"/>
        </w:tabs>
        <w:spacing w:before="97"/>
        <w:ind w:left="0" w:right="121" w:firstLine="0"/>
        <w:jc w:val="center"/>
        <w:rPr>
          <w:sz w:val="28"/>
        </w:rPr>
      </w:pPr>
      <w:r>
        <w:rPr>
          <w:color w:val="353433"/>
          <w:spacing w:val="-5"/>
          <w:sz w:val="28"/>
        </w:rPr>
        <w:t>Urdu</w:t>
        <w:tab/>
      </w:r>
      <w:r>
        <w:rPr>
          <w:color w:val="353433"/>
          <w:spacing w:val="-6"/>
          <w:sz w:val="28"/>
        </w:rPr>
        <w:t>English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10"/>
        <w:ind w:left="0" w:firstLine="0"/>
        <w:rPr>
          <w:sz w:val="20"/>
        </w:rPr>
      </w:pPr>
      <w:r>
        <w:rPr/>
        <w:pict>
          <v:line style="position:absolute;mso-position-horizontal-relative:page;mso-position-vertical-relative:paragraph;z-index:-232;mso-wrap-distance-left:0;mso-wrap-distance-right:0" from="42.5pt,14.453711pt" to="552.7pt,14.453711pt" stroked="true" strokeweight="1pt" strokecolor="#0f92ca">
            <v:stroke dashstyle="solid"/>
            <w10:wrap type="topAndBottom"/>
          </v:line>
        </w:pic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2"/>
        <w:ind w:left="0" w:firstLine="0"/>
      </w:pPr>
    </w:p>
    <w:tbl>
      <w:tblPr>
        <w:tblW w:w="0" w:type="auto"/>
        <w:jc w:val="left"/>
        <w:tblInd w:w="115" w:type="dxa"/>
        <w:tblBorders>
          <w:top w:val="single" w:sz="12" w:space="0" w:color="BBBCBF"/>
          <w:left w:val="single" w:sz="12" w:space="0" w:color="BBBCBF"/>
          <w:bottom w:val="single" w:sz="12" w:space="0" w:color="BBBCBF"/>
          <w:right w:val="single" w:sz="12" w:space="0" w:color="BBBCBF"/>
          <w:insideH w:val="single" w:sz="12" w:space="0" w:color="BBBCBF"/>
          <w:insideV w:val="single" w:sz="12" w:space="0" w:color="BBBC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586"/>
        <w:gridCol w:w="454"/>
        <w:gridCol w:w="2040"/>
        <w:gridCol w:w="1132"/>
        <w:gridCol w:w="908"/>
        <w:gridCol w:w="792"/>
        <w:gridCol w:w="1258"/>
      </w:tblGrid>
      <w:tr>
        <w:trPr>
          <w:trHeight w:val="538" w:hRule="atLeast"/>
        </w:trPr>
        <w:tc>
          <w:tcPr>
            <w:tcW w:w="10206" w:type="dxa"/>
            <w:gridSpan w:val="8"/>
            <w:shd w:val="clear" w:color="auto" w:fill="F2F2F3"/>
          </w:tcPr>
          <w:p>
            <w:pPr>
              <w:pStyle w:val="TableParagraph"/>
              <w:spacing w:before="107"/>
              <w:ind w:left="3374" w:right="3426"/>
              <w:jc w:val="center"/>
              <w:rPr>
                <w:b/>
                <w:sz w:val="28"/>
              </w:rPr>
            </w:pPr>
            <w:r>
              <w:rPr>
                <w:b/>
                <w:color w:val="353433"/>
                <w:sz w:val="28"/>
              </w:rPr>
              <w:t>English</w:t>
            </w:r>
          </w:p>
        </w:tc>
      </w:tr>
      <w:tr>
        <w:trPr>
          <w:trHeight w:val="451" w:hRule="atLeast"/>
        </w:trPr>
        <w:tc>
          <w:tcPr>
            <w:tcW w:w="10206" w:type="dxa"/>
            <w:gridSpan w:val="8"/>
          </w:tcPr>
          <w:p>
            <w:pPr>
              <w:pStyle w:val="TableParagraph"/>
              <w:spacing w:before="110"/>
              <w:ind w:left="3396" w:right="3426"/>
              <w:jc w:val="center"/>
              <w:rPr>
                <w:b/>
                <w:sz w:val="20"/>
              </w:rPr>
            </w:pPr>
            <w:r>
              <w:rPr>
                <w:b/>
                <w:color w:val="0B4CA1"/>
                <w:sz w:val="20"/>
              </w:rPr>
              <w:t>Self-assessment of language skills</w:t>
            </w:r>
          </w:p>
        </w:tc>
      </w:tr>
      <w:tr>
        <w:trPr>
          <w:trHeight w:val="446" w:hRule="atLeast"/>
        </w:trPr>
        <w:tc>
          <w:tcPr>
            <w:tcW w:w="4076" w:type="dxa"/>
            <w:gridSpan w:val="3"/>
          </w:tcPr>
          <w:p>
            <w:pPr>
              <w:pStyle w:val="TableParagraph"/>
              <w:spacing w:before="108"/>
              <w:ind w:left="1203"/>
              <w:rPr>
                <w:sz w:val="20"/>
              </w:rPr>
            </w:pPr>
            <w:r>
              <w:rPr>
                <w:color w:val="0B4CA1"/>
                <w:sz w:val="20"/>
              </w:rPr>
              <w:t>UNDERSTANDING</w:t>
            </w:r>
          </w:p>
        </w:tc>
        <w:tc>
          <w:tcPr>
            <w:tcW w:w="4080" w:type="dxa"/>
            <w:gridSpan w:val="3"/>
          </w:tcPr>
          <w:p>
            <w:pPr>
              <w:pStyle w:val="TableParagraph"/>
              <w:spacing w:before="108"/>
              <w:ind w:left="1501" w:right="1486"/>
              <w:jc w:val="center"/>
              <w:rPr>
                <w:sz w:val="20"/>
              </w:rPr>
            </w:pPr>
            <w:r>
              <w:rPr>
                <w:color w:val="0B4CA1"/>
                <w:sz w:val="20"/>
              </w:rPr>
              <w:t>SPEAKING</w:t>
            </w:r>
          </w:p>
        </w:tc>
        <w:tc>
          <w:tcPr>
            <w:tcW w:w="2050" w:type="dxa"/>
            <w:gridSpan w:val="2"/>
          </w:tcPr>
          <w:p>
            <w:pPr>
              <w:pStyle w:val="TableParagraph"/>
              <w:spacing w:before="108"/>
              <w:ind w:left="602"/>
              <w:rPr>
                <w:sz w:val="20"/>
              </w:rPr>
            </w:pPr>
            <w:r>
              <w:rPr>
                <w:color w:val="0B4CA1"/>
                <w:sz w:val="20"/>
              </w:rPr>
              <w:t>WRITING</w:t>
            </w:r>
          </w:p>
        </w:tc>
      </w:tr>
      <w:tr>
        <w:trPr>
          <w:trHeight w:val="739" w:hRule="atLeast"/>
        </w:trPr>
        <w:tc>
          <w:tcPr>
            <w:tcW w:w="2036" w:type="dxa"/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spacing w:before="0"/>
              <w:ind w:left="8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543" cy="179831"/>
                  <wp:effectExtent l="0" t="0" r="0" b="0"/>
                  <wp:docPr id="71" name="image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2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43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6"/>
              <w:ind w:left="369" w:right="349"/>
              <w:jc w:val="center"/>
              <w:rPr>
                <w:sz w:val="16"/>
              </w:rPr>
            </w:pPr>
            <w:r>
              <w:rPr>
                <w:color w:val="0B4CA1"/>
                <w:sz w:val="16"/>
              </w:rPr>
              <w:t>Listening</w:t>
            </w:r>
          </w:p>
        </w:tc>
        <w:tc>
          <w:tcPr>
            <w:tcW w:w="2040" w:type="dxa"/>
            <w:gridSpan w:val="2"/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spacing w:before="0"/>
              <w:ind w:left="8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6818" cy="179831"/>
                  <wp:effectExtent l="0" t="0" r="0" b="0"/>
                  <wp:docPr id="73" name="image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2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18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6"/>
              <w:ind w:left="352" w:right="334"/>
              <w:jc w:val="center"/>
              <w:rPr>
                <w:sz w:val="16"/>
              </w:rPr>
            </w:pPr>
            <w:r>
              <w:rPr>
                <w:color w:val="0B4CA1"/>
                <w:sz w:val="16"/>
              </w:rPr>
              <w:t>Reading</w:t>
            </w:r>
          </w:p>
        </w:tc>
        <w:tc>
          <w:tcPr>
            <w:tcW w:w="2040" w:type="dxa"/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spacing w:before="0"/>
              <w:ind w:left="8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543" cy="179831"/>
                  <wp:effectExtent l="0" t="0" r="0" b="0"/>
                  <wp:docPr id="75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2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43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6"/>
              <w:ind w:left="401"/>
              <w:rPr>
                <w:sz w:val="16"/>
              </w:rPr>
            </w:pPr>
            <w:r>
              <w:rPr>
                <w:color w:val="0B4CA1"/>
                <w:sz w:val="16"/>
              </w:rPr>
              <w:t>Spoken interaction</w:t>
            </w:r>
          </w:p>
        </w:tc>
        <w:tc>
          <w:tcPr>
            <w:tcW w:w="2040" w:type="dxa"/>
            <w:gridSpan w:val="2"/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spacing w:before="0"/>
              <w:ind w:left="8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543" cy="179831"/>
                  <wp:effectExtent l="0" t="0" r="0" b="0"/>
                  <wp:docPr id="77" name="image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2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43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6"/>
              <w:ind w:left="375"/>
              <w:rPr>
                <w:sz w:val="16"/>
              </w:rPr>
            </w:pPr>
            <w:r>
              <w:rPr>
                <w:color w:val="0B4CA1"/>
                <w:sz w:val="16"/>
              </w:rPr>
              <w:t>Spoken production</w:t>
            </w:r>
          </w:p>
        </w:tc>
        <w:tc>
          <w:tcPr>
            <w:tcW w:w="2050" w:type="dxa"/>
            <w:gridSpan w:val="2"/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spacing w:before="0"/>
              <w:ind w:left="8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0147" cy="179831"/>
                  <wp:effectExtent l="0" t="0" r="0" b="0"/>
                  <wp:docPr id="79" name="image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2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4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6"/>
              <w:ind w:left="375" w:right="359"/>
              <w:jc w:val="center"/>
              <w:rPr>
                <w:sz w:val="16"/>
              </w:rPr>
            </w:pPr>
            <w:r>
              <w:rPr>
                <w:color w:val="0B4CA1"/>
                <w:sz w:val="16"/>
              </w:rPr>
              <w:t>Writing</w:t>
            </w:r>
          </w:p>
        </w:tc>
      </w:tr>
      <w:tr>
        <w:trPr>
          <w:trHeight w:val="722" w:hRule="atLeast"/>
        </w:trPr>
        <w:tc>
          <w:tcPr>
            <w:tcW w:w="2036" w:type="dxa"/>
          </w:tcPr>
          <w:p>
            <w:pPr>
              <w:pStyle w:val="TableParagraph"/>
              <w:spacing w:before="107"/>
              <w:ind w:left="301" w:right="351"/>
              <w:jc w:val="center"/>
              <w:rPr>
                <w:sz w:val="28"/>
              </w:rPr>
            </w:pPr>
            <w:r>
              <w:rPr>
                <w:color w:val="353433"/>
                <w:sz w:val="28"/>
              </w:rPr>
              <w:t>B1</w:t>
            </w:r>
          </w:p>
          <w:p>
            <w:pPr>
              <w:pStyle w:val="TableParagraph"/>
              <w:spacing w:before="1"/>
              <w:ind w:left="369" w:right="351"/>
              <w:jc w:val="center"/>
              <w:rPr>
                <w:sz w:val="16"/>
              </w:rPr>
            </w:pPr>
            <w:r>
              <w:rPr>
                <w:color w:val="353433"/>
                <w:sz w:val="16"/>
              </w:rPr>
              <w:t>Independent user</w:t>
            </w:r>
          </w:p>
        </w:tc>
        <w:tc>
          <w:tcPr>
            <w:tcW w:w="2040" w:type="dxa"/>
            <w:gridSpan w:val="2"/>
          </w:tcPr>
          <w:p>
            <w:pPr>
              <w:pStyle w:val="TableParagraph"/>
              <w:spacing w:before="107"/>
              <w:ind w:left="303" w:right="353"/>
              <w:jc w:val="center"/>
              <w:rPr>
                <w:sz w:val="28"/>
              </w:rPr>
            </w:pPr>
            <w:r>
              <w:rPr>
                <w:color w:val="353433"/>
                <w:sz w:val="28"/>
              </w:rPr>
              <w:t>B1</w:t>
            </w:r>
          </w:p>
          <w:p>
            <w:pPr>
              <w:pStyle w:val="TableParagraph"/>
              <w:spacing w:before="1"/>
              <w:ind w:left="352" w:right="334"/>
              <w:jc w:val="center"/>
              <w:rPr>
                <w:sz w:val="16"/>
              </w:rPr>
            </w:pPr>
            <w:r>
              <w:rPr>
                <w:color w:val="353433"/>
                <w:sz w:val="16"/>
              </w:rPr>
              <w:t>Independent user</w:t>
            </w:r>
          </w:p>
        </w:tc>
        <w:tc>
          <w:tcPr>
            <w:tcW w:w="2040" w:type="dxa"/>
          </w:tcPr>
          <w:p>
            <w:pPr>
              <w:pStyle w:val="TableParagraph"/>
              <w:spacing w:before="107"/>
              <w:ind w:left="299" w:right="353"/>
              <w:jc w:val="center"/>
              <w:rPr>
                <w:sz w:val="28"/>
              </w:rPr>
            </w:pPr>
            <w:r>
              <w:rPr>
                <w:color w:val="353433"/>
                <w:sz w:val="28"/>
              </w:rPr>
              <w:t>B1</w:t>
            </w:r>
          </w:p>
          <w:p>
            <w:pPr>
              <w:pStyle w:val="TableParagraph"/>
              <w:spacing w:before="1"/>
              <w:ind w:left="334" w:right="353"/>
              <w:jc w:val="center"/>
              <w:rPr>
                <w:sz w:val="16"/>
              </w:rPr>
            </w:pPr>
            <w:r>
              <w:rPr>
                <w:color w:val="353433"/>
                <w:sz w:val="16"/>
              </w:rPr>
              <w:t>Independent user</w:t>
            </w:r>
          </w:p>
        </w:tc>
        <w:tc>
          <w:tcPr>
            <w:tcW w:w="2040" w:type="dxa"/>
            <w:gridSpan w:val="2"/>
          </w:tcPr>
          <w:p>
            <w:pPr>
              <w:pStyle w:val="TableParagraph"/>
              <w:spacing w:before="107"/>
              <w:ind w:left="299" w:right="353"/>
              <w:jc w:val="center"/>
              <w:rPr>
                <w:sz w:val="28"/>
              </w:rPr>
            </w:pPr>
            <w:r>
              <w:rPr>
                <w:color w:val="353433"/>
                <w:sz w:val="28"/>
              </w:rPr>
              <w:t>B1</w:t>
            </w:r>
          </w:p>
          <w:p>
            <w:pPr>
              <w:pStyle w:val="TableParagraph"/>
              <w:spacing w:before="1"/>
              <w:ind w:left="352" w:right="338"/>
              <w:jc w:val="center"/>
              <w:rPr>
                <w:sz w:val="16"/>
              </w:rPr>
            </w:pPr>
            <w:r>
              <w:rPr>
                <w:color w:val="353433"/>
                <w:sz w:val="16"/>
              </w:rPr>
              <w:t>Independent user</w:t>
            </w:r>
          </w:p>
        </w:tc>
        <w:tc>
          <w:tcPr>
            <w:tcW w:w="2050" w:type="dxa"/>
            <w:gridSpan w:val="2"/>
          </w:tcPr>
          <w:p>
            <w:pPr>
              <w:pStyle w:val="TableParagraph"/>
              <w:spacing w:before="107"/>
              <w:ind w:left="307" w:right="359"/>
              <w:jc w:val="center"/>
              <w:rPr>
                <w:sz w:val="28"/>
              </w:rPr>
            </w:pPr>
            <w:r>
              <w:rPr>
                <w:color w:val="353433"/>
                <w:sz w:val="28"/>
              </w:rPr>
              <w:t>B1</w:t>
            </w:r>
          </w:p>
          <w:p>
            <w:pPr>
              <w:pStyle w:val="TableParagraph"/>
              <w:spacing w:before="1"/>
              <w:ind w:left="375" w:right="359"/>
              <w:jc w:val="center"/>
              <w:rPr>
                <w:sz w:val="16"/>
              </w:rPr>
            </w:pPr>
            <w:r>
              <w:rPr>
                <w:color w:val="353433"/>
                <w:sz w:val="16"/>
              </w:rPr>
              <w:t>Independent user</w:t>
            </w:r>
          </w:p>
        </w:tc>
      </w:tr>
      <w:tr>
        <w:trPr>
          <w:trHeight w:val="452" w:hRule="atLeast"/>
        </w:trPr>
        <w:tc>
          <w:tcPr>
            <w:tcW w:w="10206" w:type="dxa"/>
            <w:gridSpan w:val="8"/>
          </w:tcPr>
          <w:p>
            <w:pPr>
              <w:pStyle w:val="TableParagraph"/>
              <w:spacing w:before="110"/>
              <w:ind w:left="3396" w:right="3379"/>
              <w:jc w:val="center"/>
              <w:rPr>
                <w:b/>
                <w:sz w:val="20"/>
              </w:rPr>
            </w:pPr>
            <w:r>
              <w:rPr>
                <w:b/>
                <w:color w:val="0B4CA1"/>
                <w:sz w:val="20"/>
              </w:rPr>
              <w:t>Certificates and diplomas</w:t>
            </w:r>
          </w:p>
        </w:tc>
      </w:tr>
      <w:tr>
        <w:trPr>
          <w:trHeight w:val="445" w:hRule="atLeast"/>
        </w:trPr>
        <w:tc>
          <w:tcPr>
            <w:tcW w:w="3622" w:type="dxa"/>
            <w:gridSpan w:val="2"/>
          </w:tcPr>
          <w:p>
            <w:pPr>
              <w:pStyle w:val="TableParagraph"/>
              <w:spacing w:before="108"/>
              <w:ind w:left="160"/>
              <w:rPr>
                <w:sz w:val="20"/>
              </w:rPr>
            </w:pPr>
            <w:r>
              <w:rPr>
                <w:color w:val="0B4CA1"/>
                <w:sz w:val="20"/>
              </w:rPr>
              <w:t>Title</w:t>
            </w:r>
          </w:p>
        </w:tc>
        <w:tc>
          <w:tcPr>
            <w:tcW w:w="3626" w:type="dxa"/>
            <w:gridSpan w:val="3"/>
          </w:tcPr>
          <w:p>
            <w:pPr>
              <w:pStyle w:val="TableParagraph"/>
              <w:spacing w:before="108"/>
              <w:ind w:left="160"/>
              <w:rPr>
                <w:sz w:val="20"/>
              </w:rPr>
            </w:pPr>
            <w:r>
              <w:rPr>
                <w:color w:val="0B4CA1"/>
                <w:sz w:val="20"/>
              </w:rPr>
              <w:t>Awarding body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108"/>
              <w:ind w:left="605" w:right="602"/>
              <w:jc w:val="center"/>
              <w:rPr>
                <w:sz w:val="20"/>
              </w:rPr>
            </w:pPr>
            <w:r>
              <w:rPr>
                <w:color w:val="0B4CA1"/>
                <w:sz w:val="20"/>
              </w:rPr>
              <w:t>Date</w:t>
            </w:r>
          </w:p>
        </w:tc>
        <w:tc>
          <w:tcPr>
            <w:tcW w:w="1258" w:type="dxa"/>
          </w:tcPr>
          <w:p>
            <w:pPr>
              <w:pStyle w:val="TableParagraph"/>
              <w:spacing w:before="108"/>
              <w:ind w:left="317" w:right="314"/>
              <w:jc w:val="center"/>
              <w:rPr>
                <w:sz w:val="20"/>
              </w:rPr>
            </w:pPr>
            <w:r>
              <w:rPr>
                <w:color w:val="0B4CA1"/>
                <w:sz w:val="20"/>
              </w:rPr>
              <w:t>Level*</w:t>
            </w:r>
          </w:p>
        </w:tc>
      </w:tr>
      <w:tr>
        <w:trPr>
          <w:trHeight w:val="400" w:hRule="atLeast"/>
        </w:trPr>
        <w:tc>
          <w:tcPr>
            <w:tcW w:w="3622" w:type="dxa"/>
            <w:gridSpan w:val="2"/>
          </w:tcPr>
          <w:p>
            <w:pPr>
              <w:pStyle w:val="TableParagraph"/>
              <w:spacing w:before="108"/>
              <w:ind w:left="167"/>
              <w:rPr>
                <w:sz w:val="16"/>
              </w:rPr>
            </w:pPr>
            <w:r>
              <w:rPr>
                <w:color w:val="353433"/>
                <w:sz w:val="16"/>
              </w:rPr>
              <w:t>International English Language Test System</w:t>
            </w:r>
          </w:p>
        </w:tc>
        <w:tc>
          <w:tcPr>
            <w:tcW w:w="3626" w:type="dxa"/>
            <w:gridSpan w:val="3"/>
          </w:tcPr>
          <w:p>
            <w:pPr>
              <w:pStyle w:val="TableParagraph"/>
              <w:spacing w:before="108"/>
              <w:ind w:left="166"/>
              <w:rPr>
                <w:sz w:val="16"/>
              </w:rPr>
            </w:pPr>
            <w:r>
              <w:rPr>
                <w:color w:val="353433"/>
                <w:sz w:val="16"/>
              </w:rPr>
              <w:t>British Council Saudi Arabia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108"/>
              <w:ind w:left="444"/>
              <w:rPr>
                <w:sz w:val="16"/>
              </w:rPr>
            </w:pPr>
            <w:r>
              <w:rPr>
                <w:color w:val="353433"/>
                <w:sz w:val="16"/>
              </w:rPr>
              <w:t>12/07/2016</w:t>
            </w:r>
          </w:p>
        </w:tc>
        <w:tc>
          <w:tcPr>
            <w:tcW w:w="1258" w:type="dxa"/>
          </w:tcPr>
          <w:p>
            <w:pPr>
              <w:pStyle w:val="TableParagraph"/>
              <w:spacing w:before="108"/>
              <w:ind w:left="283" w:right="314"/>
              <w:jc w:val="center"/>
              <w:rPr>
                <w:sz w:val="16"/>
              </w:rPr>
            </w:pPr>
            <w:r>
              <w:rPr>
                <w:color w:val="353433"/>
                <w:sz w:val="16"/>
              </w:rPr>
              <w:t>B1</w:t>
            </w:r>
          </w:p>
        </w:tc>
      </w:tr>
      <w:tr>
        <w:trPr>
          <w:trHeight w:val="452" w:hRule="atLeast"/>
        </w:trPr>
        <w:tc>
          <w:tcPr>
            <w:tcW w:w="10206" w:type="dxa"/>
            <w:gridSpan w:val="8"/>
          </w:tcPr>
          <w:p>
            <w:pPr>
              <w:pStyle w:val="TableParagraph"/>
              <w:spacing w:before="110"/>
              <w:ind w:left="3379"/>
              <w:rPr>
                <w:b/>
                <w:sz w:val="20"/>
              </w:rPr>
            </w:pPr>
            <w:r>
              <w:rPr>
                <w:b/>
                <w:color w:val="0B4CA1"/>
                <w:sz w:val="20"/>
              </w:rPr>
              <w:t>Linguistic and intercultural experience</w:t>
            </w:r>
          </w:p>
        </w:tc>
      </w:tr>
      <w:tr>
        <w:trPr>
          <w:trHeight w:val="423" w:hRule="atLeast"/>
        </w:trPr>
        <w:tc>
          <w:tcPr>
            <w:tcW w:w="7248" w:type="dxa"/>
            <w:gridSpan w:val="5"/>
          </w:tcPr>
          <w:p>
            <w:pPr>
              <w:pStyle w:val="TableParagraph"/>
              <w:spacing w:before="108"/>
              <w:ind w:left="160"/>
              <w:rPr>
                <w:sz w:val="20"/>
              </w:rPr>
            </w:pPr>
            <w:r>
              <w:rPr>
                <w:color w:val="0B4CA1"/>
                <w:sz w:val="20"/>
              </w:rPr>
              <w:t>Description</w:t>
            </w:r>
          </w:p>
        </w:tc>
        <w:tc>
          <w:tcPr>
            <w:tcW w:w="2958" w:type="dxa"/>
            <w:gridSpan w:val="3"/>
          </w:tcPr>
          <w:p>
            <w:pPr>
              <w:pStyle w:val="TableParagraph"/>
              <w:spacing w:before="108"/>
              <w:ind w:left="1077" w:right="1054"/>
              <w:jc w:val="center"/>
              <w:rPr>
                <w:sz w:val="20"/>
              </w:rPr>
            </w:pPr>
            <w:r>
              <w:rPr>
                <w:color w:val="0B4CA1"/>
                <w:sz w:val="20"/>
              </w:rPr>
              <w:t>Duration</w:t>
            </w:r>
          </w:p>
        </w:tc>
      </w:tr>
      <w:tr>
        <w:trPr>
          <w:trHeight w:val="1082" w:hRule="atLeast"/>
        </w:trPr>
        <w:tc>
          <w:tcPr>
            <w:tcW w:w="7248" w:type="dxa"/>
            <w:gridSpan w:val="5"/>
          </w:tcPr>
          <w:p>
            <w:pPr>
              <w:pStyle w:val="TableParagraph"/>
              <w:spacing w:before="108"/>
              <w:ind w:left="167"/>
              <w:rPr>
                <w:b/>
                <w:sz w:val="16"/>
              </w:rPr>
            </w:pPr>
            <w:r>
              <w:rPr>
                <w:b/>
                <w:color w:val="3E3937"/>
                <w:sz w:val="16"/>
              </w:rPr>
              <w:t>Using languages at work: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83" w:val="left" w:leader="none"/>
              </w:tabs>
              <w:spacing w:line="240" w:lineRule="auto" w:before="40" w:after="0"/>
              <w:ind w:left="383" w:right="0" w:hanging="216"/>
              <w:jc w:val="left"/>
              <w:rPr>
                <w:sz w:val="16"/>
              </w:rPr>
            </w:pPr>
            <w:r>
              <w:rPr>
                <w:color w:val="3E3937"/>
                <w:spacing w:val="-5"/>
                <w:sz w:val="16"/>
              </w:rPr>
              <w:t>Saudi</w:t>
            </w:r>
            <w:r>
              <w:rPr>
                <w:color w:val="3E3937"/>
                <w:spacing w:val="-13"/>
                <w:sz w:val="16"/>
              </w:rPr>
              <w:t> </w:t>
            </w:r>
            <w:r>
              <w:rPr>
                <w:color w:val="3E3937"/>
                <w:spacing w:val="-6"/>
                <w:sz w:val="16"/>
              </w:rPr>
              <w:t>Aramco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83" w:val="left" w:leader="none"/>
              </w:tabs>
              <w:spacing w:line="240" w:lineRule="auto" w:before="38" w:after="0"/>
              <w:ind w:left="383" w:right="0" w:hanging="216"/>
              <w:jc w:val="left"/>
              <w:rPr>
                <w:sz w:val="16"/>
              </w:rPr>
            </w:pPr>
            <w:r>
              <w:rPr>
                <w:color w:val="3E3937"/>
                <w:spacing w:val="-6"/>
                <w:sz w:val="16"/>
              </w:rPr>
              <w:t>Sadara Chemical</w:t>
            </w:r>
            <w:r>
              <w:rPr>
                <w:color w:val="3E3937"/>
                <w:spacing w:val="-17"/>
                <w:sz w:val="16"/>
              </w:rPr>
              <w:t> </w:t>
            </w:r>
            <w:r>
              <w:rPr>
                <w:color w:val="3E3937"/>
                <w:spacing w:val="-6"/>
                <w:sz w:val="16"/>
              </w:rPr>
              <w:t>Company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83" w:val="left" w:leader="none"/>
              </w:tabs>
              <w:spacing w:line="240" w:lineRule="auto" w:before="40" w:after="0"/>
              <w:ind w:left="383" w:right="0" w:hanging="216"/>
              <w:jc w:val="left"/>
              <w:rPr>
                <w:sz w:val="16"/>
              </w:rPr>
            </w:pPr>
            <w:r>
              <w:rPr>
                <w:color w:val="3E3937"/>
                <w:spacing w:val="-5"/>
                <w:sz w:val="16"/>
              </w:rPr>
              <w:t>Saudi </w:t>
            </w:r>
            <w:r>
              <w:rPr>
                <w:color w:val="3E3937"/>
                <w:spacing w:val="-6"/>
                <w:sz w:val="16"/>
              </w:rPr>
              <w:t>Iron </w:t>
            </w:r>
            <w:r>
              <w:rPr>
                <w:color w:val="3E3937"/>
                <w:sz w:val="16"/>
              </w:rPr>
              <w:t>&amp;</w:t>
            </w:r>
            <w:r>
              <w:rPr>
                <w:color w:val="3E3937"/>
                <w:spacing w:val="-33"/>
                <w:sz w:val="16"/>
              </w:rPr>
              <w:t> </w:t>
            </w:r>
            <w:r>
              <w:rPr>
                <w:color w:val="3E3937"/>
                <w:spacing w:val="-6"/>
                <w:sz w:val="16"/>
              </w:rPr>
              <w:t>Steel Company</w:t>
            </w:r>
          </w:p>
        </w:tc>
        <w:tc>
          <w:tcPr>
            <w:tcW w:w="2958" w:type="dxa"/>
            <w:gridSpan w:val="3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before="1"/>
              <w:ind w:left="782"/>
              <w:rPr>
                <w:sz w:val="16"/>
              </w:rPr>
            </w:pPr>
            <w:r>
              <w:rPr>
                <w:color w:val="353433"/>
                <w:sz w:val="16"/>
              </w:rPr>
              <w:t>01/04/2016–Present</w:t>
            </w:r>
          </w:p>
        </w:tc>
      </w:tr>
    </w:tbl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6"/>
        <w:ind w:left="0" w:firstLine="0"/>
        <w:rPr>
          <w:sz w:val="22"/>
        </w:rPr>
      </w:pPr>
      <w:r>
        <w:rPr/>
        <w:pict>
          <v:group style="position:absolute;margin-left:42.299999pt;margin-top:14.915625pt;width:510.4pt;height:42.1pt;mso-position-horizontal-relative:page;mso-position-vertical-relative:paragraph;z-index:-184;mso-wrap-distance-left:0;mso-wrap-distance-right:0" coordorigin="846,298" coordsize="10208,842">
            <v:shape style="position:absolute;left:8796;top:376;width:2208;height:678" type="#_x0000_t75" stroked="false">
              <v:imagedata r:id="rId50" o:title=""/>
            </v:shape>
            <v:line style="position:absolute" from="846,308" to="11054,308" stroked="true" strokeweight="1pt" strokecolor="#bbbcbf">
              <v:stroke dashstyle="solid"/>
            </v:line>
            <v:line style="position:absolute" from="846,1130" to="11054,1130" stroked="true" strokeweight="1pt" strokecolor="#bbbcbf">
              <v:stroke dashstyle="solid"/>
            </v:line>
            <v:shape style="position:absolute;left:846;top:298;width:10208;height:842" type="#_x0000_t202" filled="false" stroked="false">
              <v:textbox inset="0,0,0,0">
                <w:txbxContent>
                  <w:p>
                    <w:pPr>
                      <w:spacing w:before="78"/>
                      <w:ind w:left="2" w:right="3731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F92CA"/>
                        <w:spacing w:val="-4"/>
                        <w:sz w:val="14"/>
                      </w:rPr>
                      <w:t>The </w:t>
                    </w:r>
                    <w:r>
                      <w:rPr>
                        <w:color w:val="0F92CA"/>
                        <w:spacing w:val="-6"/>
                        <w:sz w:val="14"/>
                      </w:rPr>
                      <w:t>Europass Language Passport </w:t>
                    </w:r>
                    <w:r>
                      <w:rPr>
                        <w:color w:val="0F92CA"/>
                        <w:spacing w:val="-4"/>
                        <w:sz w:val="14"/>
                      </w:rPr>
                      <w:t>is </w:t>
                    </w:r>
                    <w:r>
                      <w:rPr>
                        <w:color w:val="0F92CA"/>
                        <w:spacing w:val="-5"/>
                        <w:sz w:val="14"/>
                      </w:rPr>
                      <w:t>part </w:t>
                    </w:r>
                    <w:r>
                      <w:rPr>
                        <w:color w:val="0F92CA"/>
                        <w:spacing w:val="-4"/>
                        <w:sz w:val="14"/>
                      </w:rPr>
                      <w:t>of </w:t>
                    </w:r>
                    <w:r>
                      <w:rPr>
                        <w:color w:val="0F92CA"/>
                        <w:spacing w:val="-5"/>
                        <w:sz w:val="14"/>
                      </w:rPr>
                      <w:t>the </w:t>
                    </w:r>
                    <w:r>
                      <w:rPr>
                        <w:color w:val="0F92CA"/>
                        <w:spacing w:val="-6"/>
                        <w:sz w:val="14"/>
                      </w:rPr>
                      <w:t>European Language Portfolio developed </w:t>
                    </w:r>
                    <w:r>
                      <w:rPr>
                        <w:color w:val="0F92CA"/>
                        <w:spacing w:val="-3"/>
                        <w:sz w:val="14"/>
                      </w:rPr>
                      <w:t>by </w:t>
                    </w:r>
                    <w:r>
                      <w:rPr>
                        <w:color w:val="0F92CA"/>
                        <w:spacing w:val="-5"/>
                        <w:sz w:val="14"/>
                      </w:rPr>
                      <w:t>the </w:t>
                    </w:r>
                    <w:r>
                      <w:rPr>
                        <w:color w:val="0F92CA"/>
                        <w:spacing w:val="-6"/>
                        <w:sz w:val="14"/>
                      </w:rPr>
                      <w:t>Council </w:t>
                    </w:r>
                    <w:r>
                      <w:rPr>
                        <w:color w:val="0F92CA"/>
                        <w:spacing w:val="-3"/>
                        <w:sz w:val="14"/>
                      </w:rPr>
                      <w:t>of </w:t>
                    </w:r>
                    <w:r>
                      <w:rPr>
                        <w:color w:val="0F92CA"/>
                        <w:spacing w:val="-6"/>
                        <w:sz w:val="14"/>
                      </w:rPr>
                      <w:t>Europe </w:t>
                    </w:r>
                    <w:r>
                      <w:rPr>
                        <w:color w:val="0F92CA"/>
                        <w:spacing w:val="-7"/>
                        <w:sz w:val="14"/>
                      </w:rPr>
                      <w:t>(</w:t>
                    </w:r>
                    <w:hyperlink r:id="rId51">
                      <w:r>
                        <w:rPr>
                          <w:color w:val="0F92CA"/>
                          <w:spacing w:val="-7"/>
                          <w:sz w:val="14"/>
                        </w:rPr>
                        <w:t>www.coe.int/portfolio).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headerReference w:type="default" r:id="rId43"/>
          <w:footerReference w:type="default" r:id="rId44"/>
          <w:pgSz w:w="11900" w:h="16840"/>
          <w:pgMar w:header="0" w:footer="747" w:top="740" w:bottom="940" w:left="740" w:right="540"/>
        </w:sectPr>
      </w:pPr>
    </w:p>
    <w:p>
      <w:pPr>
        <w:spacing w:before="75"/>
        <w:ind w:left="2706" w:right="0" w:firstLine="0"/>
        <w:jc w:val="left"/>
        <w:rPr>
          <w:sz w:val="28"/>
        </w:rPr>
      </w:pPr>
      <w:r>
        <w:rPr>
          <w:color w:val="0B4CA1"/>
          <w:sz w:val="28"/>
        </w:rPr>
        <w:t>Common European Framework of Reference for Languages - Self-assessment grid</w:t>
      </w:r>
    </w:p>
    <w:p>
      <w:pPr>
        <w:pStyle w:val="BodyText"/>
        <w:spacing w:before="10"/>
        <w:ind w:left="0" w:firstLine="0"/>
      </w:pPr>
    </w:p>
    <w:tbl>
      <w:tblPr>
        <w:tblW w:w="0" w:type="auto"/>
        <w:jc w:val="left"/>
        <w:tblInd w:w="115" w:type="dxa"/>
        <w:tblBorders>
          <w:top w:val="single" w:sz="12" w:space="0" w:color="BBBCBF"/>
          <w:left w:val="single" w:sz="12" w:space="0" w:color="BBBCBF"/>
          <w:bottom w:val="single" w:sz="12" w:space="0" w:color="BBBCBF"/>
          <w:right w:val="single" w:sz="12" w:space="0" w:color="BBBCBF"/>
          <w:insideH w:val="single" w:sz="12" w:space="0" w:color="BBBCBF"/>
          <w:insideV w:val="single" w:sz="12" w:space="0" w:color="BBBC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"/>
        <w:gridCol w:w="1154"/>
        <w:gridCol w:w="2268"/>
        <w:gridCol w:w="2172"/>
        <w:gridCol w:w="2366"/>
        <w:gridCol w:w="2270"/>
        <w:gridCol w:w="2230"/>
        <w:gridCol w:w="2306"/>
      </w:tblGrid>
      <w:tr>
        <w:trPr>
          <w:trHeight w:val="576" w:hRule="atLeast"/>
        </w:trPr>
        <w:tc>
          <w:tcPr>
            <w:tcW w:w="378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321" w:lineRule="exact" w:before="35"/>
              <w:ind w:left="734" w:right="715"/>
              <w:jc w:val="center"/>
              <w:rPr>
                <w:sz w:val="28"/>
              </w:rPr>
            </w:pPr>
            <w:r>
              <w:rPr>
                <w:color w:val="353433"/>
                <w:sz w:val="28"/>
              </w:rPr>
              <w:t>A1</w:t>
            </w:r>
          </w:p>
          <w:p>
            <w:pPr>
              <w:pStyle w:val="TableParagraph"/>
              <w:spacing w:line="183" w:lineRule="exact" w:before="0"/>
              <w:ind w:left="734" w:right="716"/>
              <w:jc w:val="center"/>
              <w:rPr>
                <w:sz w:val="16"/>
              </w:rPr>
            </w:pPr>
            <w:r>
              <w:rPr>
                <w:color w:val="353433"/>
                <w:sz w:val="16"/>
              </w:rPr>
              <w:t>Basic user</w:t>
            </w:r>
          </w:p>
        </w:tc>
        <w:tc>
          <w:tcPr>
            <w:tcW w:w="2172" w:type="dxa"/>
          </w:tcPr>
          <w:p>
            <w:pPr>
              <w:pStyle w:val="TableParagraph"/>
              <w:spacing w:line="321" w:lineRule="exact" w:before="35"/>
              <w:ind w:left="669" w:right="654"/>
              <w:jc w:val="center"/>
              <w:rPr>
                <w:sz w:val="28"/>
              </w:rPr>
            </w:pPr>
            <w:r>
              <w:rPr>
                <w:color w:val="353433"/>
                <w:sz w:val="28"/>
              </w:rPr>
              <w:t>A2</w:t>
            </w:r>
          </w:p>
          <w:p>
            <w:pPr>
              <w:pStyle w:val="TableParagraph"/>
              <w:spacing w:line="183" w:lineRule="exact" w:before="0"/>
              <w:ind w:left="673" w:right="654"/>
              <w:jc w:val="center"/>
              <w:rPr>
                <w:sz w:val="16"/>
              </w:rPr>
            </w:pPr>
            <w:r>
              <w:rPr>
                <w:color w:val="353433"/>
                <w:sz w:val="16"/>
              </w:rPr>
              <w:t>Basic User</w:t>
            </w:r>
          </w:p>
        </w:tc>
        <w:tc>
          <w:tcPr>
            <w:tcW w:w="2366" w:type="dxa"/>
          </w:tcPr>
          <w:p>
            <w:pPr>
              <w:pStyle w:val="TableParagraph"/>
              <w:spacing w:line="321" w:lineRule="exact" w:before="35"/>
              <w:ind w:left="533" w:right="516"/>
              <w:jc w:val="center"/>
              <w:rPr>
                <w:sz w:val="28"/>
              </w:rPr>
            </w:pPr>
            <w:r>
              <w:rPr>
                <w:color w:val="353433"/>
                <w:sz w:val="28"/>
              </w:rPr>
              <w:t>B1</w:t>
            </w:r>
          </w:p>
          <w:p>
            <w:pPr>
              <w:pStyle w:val="TableParagraph"/>
              <w:spacing w:line="183" w:lineRule="exact" w:before="0"/>
              <w:ind w:left="533" w:right="517"/>
              <w:jc w:val="center"/>
              <w:rPr>
                <w:sz w:val="16"/>
              </w:rPr>
            </w:pPr>
            <w:r>
              <w:rPr>
                <w:color w:val="353433"/>
                <w:sz w:val="16"/>
              </w:rPr>
              <w:t>Independent user</w:t>
            </w:r>
          </w:p>
        </w:tc>
        <w:tc>
          <w:tcPr>
            <w:tcW w:w="2270" w:type="dxa"/>
          </w:tcPr>
          <w:p>
            <w:pPr>
              <w:pStyle w:val="TableParagraph"/>
              <w:spacing w:line="321" w:lineRule="exact" w:before="35"/>
              <w:ind w:left="485" w:right="468"/>
              <w:jc w:val="center"/>
              <w:rPr>
                <w:sz w:val="28"/>
              </w:rPr>
            </w:pPr>
            <w:r>
              <w:rPr>
                <w:color w:val="353433"/>
                <w:sz w:val="28"/>
              </w:rPr>
              <w:t>B2</w:t>
            </w:r>
          </w:p>
          <w:p>
            <w:pPr>
              <w:pStyle w:val="TableParagraph"/>
              <w:spacing w:line="183" w:lineRule="exact" w:before="0"/>
              <w:ind w:left="485" w:right="469"/>
              <w:jc w:val="center"/>
              <w:rPr>
                <w:sz w:val="16"/>
              </w:rPr>
            </w:pPr>
            <w:r>
              <w:rPr>
                <w:color w:val="353433"/>
                <w:sz w:val="16"/>
              </w:rPr>
              <w:t>Independent user</w:t>
            </w:r>
          </w:p>
        </w:tc>
        <w:tc>
          <w:tcPr>
            <w:tcW w:w="2230" w:type="dxa"/>
          </w:tcPr>
          <w:p>
            <w:pPr>
              <w:pStyle w:val="TableParagraph"/>
              <w:spacing w:line="321" w:lineRule="exact" w:before="35"/>
              <w:ind w:left="576" w:right="559"/>
              <w:jc w:val="center"/>
              <w:rPr>
                <w:sz w:val="28"/>
              </w:rPr>
            </w:pPr>
            <w:r>
              <w:rPr>
                <w:color w:val="353433"/>
                <w:sz w:val="28"/>
              </w:rPr>
              <w:t>C1</w:t>
            </w:r>
          </w:p>
          <w:p>
            <w:pPr>
              <w:pStyle w:val="TableParagraph"/>
              <w:spacing w:line="183" w:lineRule="exact" w:before="0"/>
              <w:ind w:left="576" w:right="560"/>
              <w:jc w:val="center"/>
              <w:rPr>
                <w:sz w:val="16"/>
              </w:rPr>
            </w:pPr>
            <w:r>
              <w:rPr>
                <w:color w:val="353433"/>
                <w:sz w:val="16"/>
              </w:rPr>
              <w:t>Proficient user</w:t>
            </w:r>
          </w:p>
        </w:tc>
        <w:tc>
          <w:tcPr>
            <w:tcW w:w="2306" w:type="dxa"/>
          </w:tcPr>
          <w:p>
            <w:pPr>
              <w:pStyle w:val="TableParagraph"/>
              <w:spacing w:line="321" w:lineRule="exact" w:before="35"/>
              <w:ind w:left="614" w:right="597"/>
              <w:jc w:val="center"/>
              <w:rPr>
                <w:sz w:val="28"/>
              </w:rPr>
            </w:pPr>
            <w:r>
              <w:rPr>
                <w:color w:val="353433"/>
                <w:sz w:val="28"/>
              </w:rPr>
              <w:t>C2</w:t>
            </w:r>
          </w:p>
          <w:p>
            <w:pPr>
              <w:pStyle w:val="TableParagraph"/>
              <w:spacing w:line="183" w:lineRule="exact" w:before="0"/>
              <w:ind w:left="615" w:right="597"/>
              <w:jc w:val="center"/>
              <w:rPr>
                <w:sz w:val="16"/>
              </w:rPr>
            </w:pPr>
            <w:r>
              <w:rPr>
                <w:color w:val="353433"/>
                <w:sz w:val="16"/>
              </w:rPr>
              <w:t>Proficient user</w:t>
            </w:r>
          </w:p>
        </w:tc>
      </w:tr>
      <w:tr>
        <w:trPr>
          <w:trHeight w:val="1263" w:hRule="atLeast"/>
        </w:trPr>
        <w:tc>
          <w:tcPr>
            <w:tcW w:w="378" w:type="dxa"/>
            <w:vMerge w:val="restart"/>
            <w:textDirection w:val="btLr"/>
          </w:tcPr>
          <w:p>
            <w:pPr>
              <w:pStyle w:val="TableParagraph"/>
              <w:spacing w:before="58"/>
              <w:ind w:left="433"/>
              <w:rPr>
                <w:rFonts w:ascii="DejaVu Sans"/>
                <w:sz w:val="22"/>
              </w:rPr>
            </w:pPr>
            <w:r>
              <w:rPr>
                <w:rFonts w:ascii="DejaVu Sans"/>
                <w:color w:val="0B4CA1"/>
                <w:sz w:val="22"/>
              </w:rPr>
              <w:t>Understanding</w:t>
            </w:r>
          </w:p>
        </w:tc>
        <w:tc>
          <w:tcPr>
            <w:tcW w:w="1154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before="0"/>
              <w:ind w:left="3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543" cy="179832"/>
                  <wp:effectExtent l="0" t="0" r="0" b="0"/>
                  <wp:docPr id="81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4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0"/>
              <w:ind w:left="230" w:right="212"/>
              <w:jc w:val="center"/>
              <w:rPr>
                <w:sz w:val="16"/>
              </w:rPr>
            </w:pPr>
            <w:r>
              <w:rPr>
                <w:color w:val="0B4CA1"/>
                <w:sz w:val="16"/>
              </w:rPr>
              <w:t>Listening</w:t>
            </w:r>
          </w:p>
        </w:tc>
        <w:tc>
          <w:tcPr>
            <w:tcW w:w="2268" w:type="dxa"/>
          </w:tcPr>
          <w:p>
            <w:pPr>
              <w:pStyle w:val="TableParagraph"/>
              <w:ind w:left="83" w:right="87"/>
              <w:rPr>
                <w:sz w:val="12"/>
              </w:rPr>
            </w:pPr>
            <w:r>
              <w:rPr>
                <w:color w:val="353433"/>
                <w:sz w:val="12"/>
              </w:rPr>
              <w:t>I can understand familiar words and very basic phrases concerning myself, my family and immediate concrete surroundings when people speak slowly and clearly.</w:t>
            </w:r>
          </w:p>
        </w:tc>
        <w:tc>
          <w:tcPr>
            <w:tcW w:w="2172" w:type="dxa"/>
          </w:tcPr>
          <w:p>
            <w:pPr>
              <w:pStyle w:val="TableParagraph"/>
              <w:ind w:left="83" w:right="71"/>
              <w:rPr>
                <w:sz w:val="12"/>
              </w:rPr>
            </w:pPr>
            <w:r>
              <w:rPr>
                <w:color w:val="353433"/>
                <w:sz w:val="12"/>
              </w:rPr>
              <w:t>I can understand phrases and the highest frequency vocabulary related to areas of most immediate personal relevance (e.g. very basic personal and family information, shopping, local area, employment). I can catch the main point in short, clear, simple messages and announcements.</w:t>
            </w:r>
          </w:p>
        </w:tc>
        <w:tc>
          <w:tcPr>
            <w:tcW w:w="2366" w:type="dxa"/>
          </w:tcPr>
          <w:p>
            <w:pPr>
              <w:pStyle w:val="TableParagraph"/>
              <w:ind w:left="80" w:right="68"/>
              <w:rPr>
                <w:sz w:val="12"/>
              </w:rPr>
            </w:pPr>
            <w:r>
              <w:rPr>
                <w:color w:val="353433"/>
                <w:sz w:val="12"/>
              </w:rPr>
              <w:t>I can understand the main points of clear standard speech on familiar matters regularly encountered in work, school, leisure, etc. I can understand the main point of many radio or TV programmes on current affairs or topics of personal or professional interest when the delivery is relatively slow and clear.</w:t>
            </w:r>
          </w:p>
        </w:tc>
        <w:tc>
          <w:tcPr>
            <w:tcW w:w="2270" w:type="dxa"/>
          </w:tcPr>
          <w:p>
            <w:pPr>
              <w:pStyle w:val="TableParagraph"/>
              <w:ind w:left="82" w:right="63"/>
              <w:rPr>
                <w:sz w:val="12"/>
              </w:rPr>
            </w:pPr>
            <w:r>
              <w:rPr>
                <w:color w:val="353433"/>
                <w:sz w:val="12"/>
              </w:rPr>
              <w:t>I can understand extended speech and lectures and follow even complex lines of argument provided the topic is reasonably familiar. I can understand most TV news and current affairs programmes. I can understand the majority of films in standard dialect.</w:t>
            </w:r>
          </w:p>
        </w:tc>
        <w:tc>
          <w:tcPr>
            <w:tcW w:w="2230" w:type="dxa"/>
          </w:tcPr>
          <w:p>
            <w:pPr>
              <w:pStyle w:val="TableParagraph"/>
              <w:ind w:left="80" w:right="159"/>
              <w:rPr>
                <w:sz w:val="12"/>
              </w:rPr>
            </w:pPr>
            <w:r>
              <w:rPr>
                <w:color w:val="353433"/>
                <w:sz w:val="12"/>
              </w:rPr>
              <w:t>I can understand extended speech even when it is not clearly structured and when relationships are only implied and not signalled explicitly. I can understand television programmes and films without too much effort.</w:t>
            </w:r>
          </w:p>
        </w:tc>
        <w:tc>
          <w:tcPr>
            <w:tcW w:w="2306" w:type="dxa"/>
          </w:tcPr>
          <w:p>
            <w:pPr>
              <w:pStyle w:val="TableParagraph"/>
              <w:ind w:left="82" w:right="74"/>
              <w:rPr>
                <w:sz w:val="12"/>
              </w:rPr>
            </w:pPr>
            <w:r>
              <w:rPr>
                <w:color w:val="353433"/>
                <w:sz w:val="12"/>
              </w:rPr>
              <w:t>I have no difficulty in understanding any kind of spoken language, whether live or broadcast, even when delivered at fast native speed, provided I have</w:t>
            </w:r>
            <w:r>
              <w:rPr>
                <w:color w:val="353433"/>
                <w:spacing w:val="-17"/>
                <w:sz w:val="12"/>
              </w:rPr>
              <w:t> </w:t>
            </w:r>
            <w:r>
              <w:rPr>
                <w:color w:val="353433"/>
                <w:sz w:val="12"/>
              </w:rPr>
              <w:t>some time to get familiar with the</w:t>
            </w:r>
            <w:r>
              <w:rPr>
                <w:color w:val="353433"/>
                <w:spacing w:val="-11"/>
                <w:sz w:val="12"/>
              </w:rPr>
              <w:t> </w:t>
            </w:r>
            <w:r>
              <w:rPr>
                <w:color w:val="353433"/>
                <w:sz w:val="12"/>
              </w:rPr>
              <w:t>accent.</w:t>
            </w:r>
          </w:p>
        </w:tc>
      </w:tr>
      <w:tr>
        <w:trPr>
          <w:trHeight w:val="1126" w:hRule="atLeast"/>
        </w:trPr>
        <w:tc>
          <w:tcPr>
            <w:tcW w:w="37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before="0"/>
              <w:ind w:left="3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543" cy="179832"/>
                  <wp:effectExtent l="0" t="0" r="0" b="0"/>
                  <wp:docPr id="83" name="image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2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4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0"/>
              <w:ind w:left="230" w:right="212"/>
              <w:jc w:val="center"/>
              <w:rPr>
                <w:sz w:val="16"/>
              </w:rPr>
            </w:pPr>
            <w:r>
              <w:rPr>
                <w:color w:val="0B4CA1"/>
                <w:sz w:val="16"/>
              </w:rPr>
              <w:t>Reading</w:t>
            </w:r>
          </w:p>
        </w:tc>
        <w:tc>
          <w:tcPr>
            <w:tcW w:w="2268" w:type="dxa"/>
          </w:tcPr>
          <w:p>
            <w:pPr>
              <w:pStyle w:val="TableParagraph"/>
              <w:ind w:left="83" w:right="62"/>
              <w:rPr>
                <w:sz w:val="12"/>
              </w:rPr>
            </w:pPr>
            <w:r>
              <w:rPr>
                <w:color w:val="353433"/>
                <w:sz w:val="12"/>
              </w:rPr>
              <w:t>I can understand familiar names,</w:t>
            </w:r>
            <w:r>
              <w:rPr>
                <w:color w:val="353433"/>
                <w:spacing w:val="-12"/>
                <w:sz w:val="12"/>
              </w:rPr>
              <w:t> </w:t>
            </w:r>
            <w:r>
              <w:rPr>
                <w:color w:val="353433"/>
                <w:sz w:val="12"/>
              </w:rPr>
              <w:t>words and very simple sentences, for example on notices and posters or in catalogues.</w:t>
            </w:r>
          </w:p>
        </w:tc>
        <w:tc>
          <w:tcPr>
            <w:tcW w:w="2172" w:type="dxa"/>
          </w:tcPr>
          <w:p>
            <w:pPr>
              <w:pStyle w:val="TableParagraph"/>
              <w:ind w:left="83" w:right="31"/>
              <w:rPr>
                <w:sz w:val="12"/>
              </w:rPr>
            </w:pPr>
            <w:r>
              <w:rPr>
                <w:color w:val="353433"/>
                <w:sz w:val="12"/>
              </w:rPr>
              <w:t>I can read very short, simple texts. I can find specific, predictable information in simple everyday material such as advertisements, prospectuses, menus and timetables and I can understand short simple personal letters.</w:t>
            </w:r>
          </w:p>
        </w:tc>
        <w:tc>
          <w:tcPr>
            <w:tcW w:w="2366" w:type="dxa"/>
          </w:tcPr>
          <w:p>
            <w:pPr>
              <w:pStyle w:val="TableParagraph"/>
              <w:ind w:left="80" w:right="62"/>
              <w:rPr>
                <w:sz w:val="12"/>
              </w:rPr>
            </w:pPr>
            <w:r>
              <w:rPr>
                <w:color w:val="353433"/>
                <w:sz w:val="12"/>
              </w:rPr>
              <w:t>I can understand texts that consist mainly of high frequency everyday or</w:t>
            </w:r>
            <w:r>
              <w:rPr>
                <w:color w:val="353433"/>
                <w:spacing w:val="-15"/>
                <w:sz w:val="12"/>
              </w:rPr>
              <w:t> </w:t>
            </w:r>
            <w:r>
              <w:rPr>
                <w:color w:val="353433"/>
                <w:sz w:val="12"/>
              </w:rPr>
              <w:t>job- related language. I can understand the description of events, feelings and wishes in personal</w:t>
            </w:r>
            <w:r>
              <w:rPr>
                <w:color w:val="353433"/>
                <w:spacing w:val="-3"/>
                <w:sz w:val="12"/>
              </w:rPr>
              <w:t> </w:t>
            </w:r>
            <w:r>
              <w:rPr>
                <w:color w:val="353433"/>
                <w:sz w:val="12"/>
              </w:rPr>
              <w:t>letters.</w:t>
            </w:r>
          </w:p>
        </w:tc>
        <w:tc>
          <w:tcPr>
            <w:tcW w:w="2270" w:type="dxa"/>
          </w:tcPr>
          <w:p>
            <w:pPr>
              <w:pStyle w:val="TableParagraph"/>
              <w:ind w:left="82" w:right="97"/>
              <w:rPr>
                <w:sz w:val="12"/>
              </w:rPr>
            </w:pPr>
            <w:r>
              <w:rPr>
                <w:color w:val="353433"/>
                <w:sz w:val="12"/>
              </w:rPr>
              <w:t>I can read articles and reports concerned with contemporary problems in which the writers adopt particular attitudes or viewpoints. I can understand contemporary literary prose.</w:t>
            </w:r>
          </w:p>
        </w:tc>
        <w:tc>
          <w:tcPr>
            <w:tcW w:w="2230" w:type="dxa"/>
          </w:tcPr>
          <w:p>
            <w:pPr>
              <w:pStyle w:val="TableParagraph"/>
              <w:ind w:left="80" w:right="78"/>
              <w:rPr>
                <w:sz w:val="12"/>
              </w:rPr>
            </w:pPr>
            <w:r>
              <w:rPr>
                <w:color w:val="353433"/>
                <w:sz w:val="12"/>
              </w:rPr>
              <w:t>I can understand long and complex factual and literary texts, appreciating distinctions of style. I can understand specialised articles and longer technical instructions, even when they do not relate to my field.</w:t>
            </w:r>
          </w:p>
        </w:tc>
        <w:tc>
          <w:tcPr>
            <w:tcW w:w="2306" w:type="dxa"/>
          </w:tcPr>
          <w:p>
            <w:pPr>
              <w:pStyle w:val="TableParagraph"/>
              <w:ind w:left="82" w:right="59"/>
              <w:rPr>
                <w:sz w:val="12"/>
              </w:rPr>
            </w:pPr>
            <w:r>
              <w:rPr>
                <w:color w:val="353433"/>
                <w:sz w:val="12"/>
              </w:rPr>
              <w:t>I can read with ease virtually all forms</w:t>
            </w:r>
            <w:r>
              <w:rPr>
                <w:color w:val="353433"/>
                <w:spacing w:val="-15"/>
                <w:sz w:val="12"/>
              </w:rPr>
              <w:t> </w:t>
            </w:r>
            <w:r>
              <w:rPr>
                <w:color w:val="353433"/>
                <w:sz w:val="12"/>
              </w:rPr>
              <w:t>of the written language, including abstract, structurally or linguistically complex texts such as manuals, specialised articles and literary</w:t>
            </w:r>
            <w:r>
              <w:rPr>
                <w:color w:val="353433"/>
                <w:spacing w:val="-3"/>
                <w:sz w:val="12"/>
              </w:rPr>
              <w:t> </w:t>
            </w:r>
            <w:r>
              <w:rPr>
                <w:color w:val="353433"/>
                <w:sz w:val="12"/>
              </w:rPr>
              <w:t>works.</w:t>
            </w:r>
          </w:p>
        </w:tc>
      </w:tr>
      <w:tr>
        <w:trPr>
          <w:trHeight w:val="1540" w:hRule="atLeast"/>
        </w:trPr>
        <w:tc>
          <w:tcPr>
            <w:tcW w:w="378" w:type="dxa"/>
            <w:vMerge w:val="restart"/>
            <w:textDirection w:val="btLr"/>
          </w:tcPr>
          <w:p>
            <w:pPr>
              <w:pStyle w:val="TableParagraph"/>
              <w:spacing w:before="58"/>
              <w:ind w:left="830"/>
              <w:rPr>
                <w:rFonts w:ascii="DejaVu Sans"/>
                <w:sz w:val="22"/>
              </w:rPr>
            </w:pPr>
            <w:r>
              <w:rPr>
                <w:rFonts w:ascii="DejaVu Sans"/>
                <w:color w:val="0B4CA1"/>
                <w:sz w:val="22"/>
              </w:rPr>
              <w:t>Speaking</w:t>
            </w:r>
          </w:p>
        </w:tc>
        <w:tc>
          <w:tcPr>
            <w:tcW w:w="1154" w:type="dxa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0"/>
              <w:ind w:left="3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543" cy="179832"/>
                  <wp:effectExtent l="0" t="0" r="0" b="0"/>
                  <wp:docPr id="85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2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4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0"/>
              <w:ind w:left="212" w:right="109" w:firstLine="104"/>
              <w:rPr>
                <w:sz w:val="16"/>
              </w:rPr>
            </w:pPr>
            <w:r>
              <w:rPr>
                <w:color w:val="0B4CA1"/>
                <w:sz w:val="16"/>
              </w:rPr>
              <w:t>Spoken interaction]</w:t>
            </w:r>
          </w:p>
        </w:tc>
        <w:tc>
          <w:tcPr>
            <w:tcW w:w="2268" w:type="dxa"/>
          </w:tcPr>
          <w:p>
            <w:pPr>
              <w:pStyle w:val="TableParagraph"/>
              <w:ind w:left="83" w:right="44"/>
              <w:rPr>
                <w:sz w:val="12"/>
              </w:rPr>
            </w:pPr>
            <w:r>
              <w:rPr>
                <w:color w:val="353433"/>
                <w:sz w:val="12"/>
              </w:rPr>
              <w:t>I can interact in a simple way provided the other person is prepared to repeat or rephrase things at a slower rate of speech and help me formulate what I'm trying to say. I can ask and answer simple questions in areas of immediate need or on very familiar topics.</w:t>
            </w:r>
          </w:p>
        </w:tc>
        <w:tc>
          <w:tcPr>
            <w:tcW w:w="2172" w:type="dxa"/>
          </w:tcPr>
          <w:p>
            <w:pPr>
              <w:pStyle w:val="TableParagraph"/>
              <w:ind w:left="83" w:right="71"/>
              <w:rPr>
                <w:sz w:val="12"/>
              </w:rPr>
            </w:pPr>
            <w:r>
              <w:rPr>
                <w:color w:val="353433"/>
                <w:sz w:val="12"/>
              </w:rPr>
              <w:t>I can communicate in simple and routine tasks requiring a simple and direct exchange of information on familiar topics and activities. I can handle very short social exchanges, even though I can't usually understand enough to keep the conversation going myself.</w:t>
            </w:r>
          </w:p>
        </w:tc>
        <w:tc>
          <w:tcPr>
            <w:tcW w:w="2366" w:type="dxa"/>
          </w:tcPr>
          <w:p>
            <w:pPr>
              <w:pStyle w:val="TableParagraph"/>
              <w:ind w:left="80" w:right="201"/>
              <w:rPr>
                <w:sz w:val="12"/>
              </w:rPr>
            </w:pPr>
            <w:r>
              <w:rPr>
                <w:color w:val="353433"/>
                <w:sz w:val="12"/>
              </w:rPr>
              <w:t>I can deal with most situations likely to arise whilst travelling in an area where the language is spoken. I can enter unprepared into conversation on topics that are familiar, of personal interest or pertinent to everyday life (e.g. family, hobbies, work, travel and current events).</w:t>
            </w:r>
          </w:p>
        </w:tc>
        <w:tc>
          <w:tcPr>
            <w:tcW w:w="2270" w:type="dxa"/>
          </w:tcPr>
          <w:p>
            <w:pPr>
              <w:pStyle w:val="TableParagraph"/>
              <w:ind w:left="82" w:right="150"/>
              <w:rPr>
                <w:sz w:val="12"/>
              </w:rPr>
            </w:pPr>
            <w:r>
              <w:rPr>
                <w:color w:val="353433"/>
                <w:sz w:val="12"/>
              </w:rPr>
              <w:t>I can interact with a degree of fluency and spontaneity that makes regular interaction with native speakers quite possible. I can take an active part in discussion in familiar contexts, accounting for and sustaining my views.</w:t>
            </w:r>
          </w:p>
        </w:tc>
        <w:tc>
          <w:tcPr>
            <w:tcW w:w="2230" w:type="dxa"/>
          </w:tcPr>
          <w:p>
            <w:pPr>
              <w:pStyle w:val="TableParagraph"/>
              <w:ind w:left="80" w:right="92"/>
              <w:rPr>
                <w:sz w:val="12"/>
              </w:rPr>
            </w:pPr>
            <w:r>
              <w:rPr>
                <w:color w:val="353433"/>
                <w:sz w:val="12"/>
              </w:rPr>
              <w:t>I can express myself fluently and spontaneously without much obvious searching for expressions. I can use language flexibly and effectively for social and professional purposes. I can formulate ideas and opinions with precision and relate my contribution skilfully to those of other speakers.</w:t>
            </w:r>
          </w:p>
        </w:tc>
        <w:tc>
          <w:tcPr>
            <w:tcW w:w="2306" w:type="dxa"/>
          </w:tcPr>
          <w:p>
            <w:pPr>
              <w:pStyle w:val="TableParagraph"/>
              <w:ind w:left="82" w:right="46"/>
              <w:rPr>
                <w:sz w:val="12"/>
              </w:rPr>
            </w:pPr>
            <w:r>
              <w:rPr>
                <w:color w:val="353433"/>
                <w:sz w:val="12"/>
              </w:rPr>
              <w:t>I can take part effortlessly in any conversation or discussion and have a good familiarity with idiomatic expressions and colloquialisms. I can express myself fluently and convey finer shades of meaning precisely. If I do have a problem I can backtrack and restructure around the difficulty so smoothly that other people are hardly aware of it.</w:t>
            </w:r>
          </w:p>
        </w:tc>
      </w:tr>
      <w:tr>
        <w:trPr>
          <w:trHeight w:val="1126" w:hRule="atLeast"/>
        </w:trPr>
        <w:tc>
          <w:tcPr>
            <w:tcW w:w="37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before="0"/>
              <w:ind w:left="3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543" cy="179832"/>
                  <wp:effectExtent l="0" t="0" r="0" b="0"/>
                  <wp:docPr id="87" name="image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2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4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0"/>
              <w:ind w:left="225" w:right="131" w:firstLine="92"/>
              <w:rPr>
                <w:sz w:val="16"/>
              </w:rPr>
            </w:pPr>
            <w:r>
              <w:rPr>
                <w:color w:val="0B4CA1"/>
                <w:sz w:val="16"/>
              </w:rPr>
              <w:t>Spoken production</w:t>
            </w:r>
          </w:p>
        </w:tc>
        <w:tc>
          <w:tcPr>
            <w:tcW w:w="2268" w:type="dxa"/>
          </w:tcPr>
          <w:p>
            <w:pPr>
              <w:pStyle w:val="TableParagraph"/>
              <w:ind w:left="83" w:right="74"/>
              <w:rPr>
                <w:sz w:val="12"/>
              </w:rPr>
            </w:pPr>
            <w:r>
              <w:rPr>
                <w:color w:val="353433"/>
                <w:sz w:val="12"/>
              </w:rPr>
              <w:t>I can use simple phrases and sentences to describe where I live and people I know.</w:t>
            </w:r>
          </w:p>
        </w:tc>
        <w:tc>
          <w:tcPr>
            <w:tcW w:w="2172" w:type="dxa"/>
          </w:tcPr>
          <w:p>
            <w:pPr>
              <w:pStyle w:val="TableParagraph"/>
              <w:ind w:left="83" w:right="104"/>
              <w:rPr>
                <w:sz w:val="12"/>
              </w:rPr>
            </w:pPr>
            <w:r>
              <w:rPr>
                <w:color w:val="353433"/>
                <w:sz w:val="12"/>
              </w:rPr>
              <w:t>I can use a series of phrases and sentences to describe in simple terms my family and other people, living conditions, my educational background and my present or most recent job.</w:t>
            </w:r>
          </w:p>
        </w:tc>
        <w:tc>
          <w:tcPr>
            <w:tcW w:w="2366" w:type="dxa"/>
          </w:tcPr>
          <w:p>
            <w:pPr>
              <w:pStyle w:val="TableParagraph"/>
              <w:ind w:left="80" w:right="81"/>
              <w:rPr>
                <w:sz w:val="12"/>
              </w:rPr>
            </w:pPr>
            <w:r>
              <w:rPr>
                <w:color w:val="353433"/>
                <w:sz w:val="12"/>
              </w:rPr>
              <w:t>I can connect phrases in a simple way in order to describe experiences and events, my dreams, hopes and ambitions. I can briefly give reasons and explanations for opinions and plans. I can narrate a story or relate the plot of a book or film and describe my reactions.</w:t>
            </w:r>
          </w:p>
        </w:tc>
        <w:tc>
          <w:tcPr>
            <w:tcW w:w="2270" w:type="dxa"/>
          </w:tcPr>
          <w:p>
            <w:pPr>
              <w:pStyle w:val="TableParagraph"/>
              <w:ind w:left="82" w:right="57"/>
              <w:rPr>
                <w:sz w:val="12"/>
              </w:rPr>
            </w:pPr>
            <w:r>
              <w:rPr>
                <w:color w:val="353433"/>
                <w:sz w:val="12"/>
              </w:rPr>
              <w:t>I can present clear, detailed descriptions on a wide range of subjects related to my field of interest. I can explain a viewpoint on a topical issue giving the advantages and disadvantages of various options.</w:t>
            </w:r>
          </w:p>
        </w:tc>
        <w:tc>
          <w:tcPr>
            <w:tcW w:w="2230" w:type="dxa"/>
          </w:tcPr>
          <w:p>
            <w:pPr>
              <w:pStyle w:val="TableParagraph"/>
              <w:ind w:left="80" w:right="78"/>
              <w:rPr>
                <w:sz w:val="12"/>
              </w:rPr>
            </w:pPr>
            <w:r>
              <w:rPr>
                <w:color w:val="353433"/>
                <w:sz w:val="12"/>
              </w:rPr>
              <w:t>I can present clear, detailed descriptions of complex subjects integrating sub-themes, developing particular points and rounding off with an appropriate conclusion.</w:t>
            </w:r>
          </w:p>
        </w:tc>
        <w:tc>
          <w:tcPr>
            <w:tcW w:w="2306" w:type="dxa"/>
          </w:tcPr>
          <w:p>
            <w:pPr>
              <w:pStyle w:val="TableParagraph"/>
              <w:ind w:left="82" w:right="74"/>
              <w:rPr>
                <w:sz w:val="12"/>
              </w:rPr>
            </w:pPr>
            <w:r>
              <w:rPr>
                <w:color w:val="353433"/>
                <w:sz w:val="12"/>
              </w:rPr>
              <w:t>I can present a clear, smoothly-flowing description or argument in a style appropriate to the context and with an effective logical structure which helps the recipient to notice and remember significant points.</w:t>
            </w:r>
          </w:p>
        </w:tc>
      </w:tr>
      <w:tr>
        <w:trPr>
          <w:trHeight w:val="1401" w:hRule="atLeast"/>
        </w:trPr>
        <w:tc>
          <w:tcPr>
            <w:tcW w:w="378" w:type="dxa"/>
            <w:textDirection w:val="btLr"/>
          </w:tcPr>
          <w:p>
            <w:pPr>
              <w:pStyle w:val="TableParagraph"/>
              <w:spacing w:before="58"/>
              <w:ind w:left="295"/>
              <w:rPr>
                <w:rFonts w:ascii="DejaVu Sans"/>
                <w:sz w:val="22"/>
              </w:rPr>
            </w:pPr>
            <w:r>
              <w:rPr>
                <w:rFonts w:ascii="DejaVu Sans"/>
                <w:color w:val="0B4CA1"/>
                <w:sz w:val="22"/>
              </w:rPr>
              <w:t>Writing</w:t>
            </w:r>
          </w:p>
        </w:tc>
        <w:tc>
          <w:tcPr>
            <w:tcW w:w="115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spacing w:before="0"/>
              <w:ind w:left="3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7328" cy="179831"/>
                  <wp:effectExtent l="0" t="0" r="0" b="0"/>
                  <wp:docPr id="89" name="image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2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28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0"/>
              <w:ind w:left="228" w:right="212"/>
              <w:jc w:val="center"/>
              <w:rPr>
                <w:sz w:val="16"/>
              </w:rPr>
            </w:pPr>
            <w:r>
              <w:rPr>
                <w:color w:val="0B4CA1"/>
                <w:sz w:val="16"/>
              </w:rPr>
              <w:t>Writing</w:t>
            </w:r>
          </w:p>
        </w:tc>
        <w:tc>
          <w:tcPr>
            <w:tcW w:w="2268" w:type="dxa"/>
          </w:tcPr>
          <w:p>
            <w:pPr>
              <w:pStyle w:val="TableParagraph"/>
              <w:ind w:left="83" w:right="74"/>
              <w:rPr>
                <w:sz w:val="12"/>
              </w:rPr>
            </w:pPr>
            <w:r>
              <w:rPr>
                <w:color w:val="353433"/>
                <w:sz w:val="12"/>
              </w:rPr>
              <w:t>I can write a short, simple postcard, for example sending holiday greetings. I can fill in forms with personal details, for example entering my name, nationality and address on a hotel registration form.</w:t>
            </w:r>
          </w:p>
        </w:tc>
        <w:tc>
          <w:tcPr>
            <w:tcW w:w="2172" w:type="dxa"/>
          </w:tcPr>
          <w:p>
            <w:pPr>
              <w:pStyle w:val="TableParagraph"/>
              <w:ind w:left="83" w:right="71"/>
              <w:rPr>
                <w:sz w:val="12"/>
              </w:rPr>
            </w:pPr>
            <w:r>
              <w:rPr>
                <w:color w:val="353433"/>
                <w:sz w:val="12"/>
              </w:rPr>
              <w:t>I can write short, simple notes and messages. I can write a very simple personal letter, for example thanking someone for something.</w:t>
            </w:r>
          </w:p>
        </w:tc>
        <w:tc>
          <w:tcPr>
            <w:tcW w:w="2366" w:type="dxa"/>
          </w:tcPr>
          <w:p>
            <w:pPr>
              <w:pStyle w:val="TableParagraph"/>
              <w:ind w:left="80" w:right="68"/>
              <w:rPr>
                <w:sz w:val="12"/>
              </w:rPr>
            </w:pPr>
            <w:r>
              <w:rPr>
                <w:color w:val="353433"/>
                <w:sz w:val="12"/>
              </w:rPr>
              <w:t>I can write simple connected text on topics which are familiar or of personal interest. I can write personal letters describing experiences and impressions.</w:t>
            </w:r>
          </w:p>
        </w:tc>
        <w:tc>
          <w:tcPr>
            <w:tcW w:w="2270" w:type="dxa"/>
          </w:tcPr>
          <w:p>
            <w:pPr>
              <w:pStyle w:val="TableParagraph"/>
              <w:ind w:left="82" w:right="64"/>
              <w:rPr>
                <w:sz w:val="12"/>
              </w:rPr>
            </w:pPr>
            <w:r>
              <w:rPr>
                <w:color w:val="353433"/>
                <w:sz w:val="12"/>
              </w:rPr>
              <w:t>I can write clear, detailed text on a</w:t>
            </w:r>
            <w:r>
              <w:rPr>
                <w:color w:val="353433"/>
                <w:spacing w:val="-22"/>
                <w:sz w:val="12"/>
              </w:rPr>
              <w:t> </w:t>
            </w:r>
            <w:r>
              <w:rPr>
                <w:color w:val="353433"/>
                <w:sz w:val="12"/>
              </w:rPr>
              <w:t>wide range of subjects related to my interests. I can write an essay or report, passing on information or giving reasons in support of or against a particular point of view. I can write letters highlighting the personal significance of events and</w:t>
            </w:r>
            <w:r>
              <w:rPr>
                <w:color w:val="353433"/>
                <w:spacing w:val="-15"/>
                <w:sz w:val="12"/>
              </w:rPr>
              <w:t> </w:t>
            </w:r>
            <w:r>
              <w:rPr>
                <w:color w:val="353433"/>
                <w:sz w:val="12"/>
              </w:rPr>
              <w:t>experiences.</w:t>
            </w:r>
          </w:p>
        </w:tc>
        <w:tc>
          <w:tcPr>
            <w:tcW w:w="2230" w:type="dxa"/>
          </w:tcPr>
          <w:p>
            <w:pPr>
              <w:pStyle w:val="TableParagraph"/>
              <w:ind w:left="80" w:right="45"/>
              <w:rPr>
                <w:sz w:val="12"/>
              </w:rPr>
            </w:pPr>
            <w:r>
              <w:rPr>
                <w:color w:val="353433"/>
                <w:sz w:val="12"/>
              </w:rPr>
              <w:t>I can express myself in clear, well- structured text, expressing points of view at some length. I can write about complex subjects in a letter, an essay or a report, underlining what I consider to be the salient issues. I can select a style appropriate to the reader in mind.</w:t>
            </w:r>
          </w:p>
        </w:tc>
        <w:tc>
          <w:tcPr>
            <w:tcW w:w="2306" w:type="dxa"/>
          </w:tcPr>
          <w:p>
            <w:pPr>
              <w:pStyle w:val="TableParagraph"/>
              <w:ind w:left="82" w:right="74"/>
              <w:rPr>
                <w:sz w:val="12"/>
              </w:rPr>
            </w:pPr>
            <w:r>
              <w:rPr>
                <w:color w:val="353433"/>
                <w:sz w:val="12"/>
              </w:rPr>
              <w:t>I can write clear, smoothly-flowing text in an appropriate style. I can write complex letters, reports or articles which present a case with an effective logical structure which helps the recipient to notice and remember significant points. I can write</w:t>
            </w:r>
            <w:r>
              <w:rPr>
                <w:color w:val="353433"/>
                <w:spacing w:val="-13"/>
                <w:sz w:val="12"/>
              </w:rPr>
              <w:t> </w:t>
            </w:r>
            <w:r>
              <w:rPr>
                <w:color w:val="353433"/>
                <w:sz w:val="12"/>
              </w:rPr>
              <w:t>summaries and reviews of professional or literary works.</w:t>
            </w:r>
          </w:p>
        </w:tc>
      </w:tr>
    </w:tbl>
    <w:p>
      <w:pPr>
        <w:spacing w:before="48"/>
        <w:ind w:left="10228" w:right="0" w:firstLine="0"/>
        <w:jc w:val="left"/>
        <w:rPr>
          <w:i/>
          <w:sz w:val="14"/>
        </w:rPr>
      </w:pPr>
      <w:r>
        <w:rPr>
          <w:i/>
          <w:color w:val="999999"/>
          <w:spacing w:val="-6"/>
          <w:sz w:val="14"/>
        </w:rPr>
        <w:t>Common European Framework </w:t>
      </w:r>
      <w:r>
        <w:rPr>
          <w:i/>
          <w:color w:val="999999"/>
          <w:spacing w:val="-3"/>
          <w:sz w:val="14"/>
        </w:rPr>
        <w:t>of </w:t>
      </w:r>
      <w:r>
        <w:rPr>
          <w:i/>
          <w:color w:val="999999"/>
          <w:spacing w:val="-6"/>
          <w:sz w:val="14"/>
        </w:rPr>
        <w:t>Reference </w:t>
      </w:r>
      <w:r>
        <w:rPr>
          <w:i/>
          <w:color w:val="999999"/>
          <w:spacing w:val="-5"/>
          <w:sz w:val="14"/>
        </w:rPr>
        <w:t>for </w:t>
      </w:r>
      <w:r>
        <w:rPr>
          <w:i/>
          <w:color w:val="999999"/>
          <w:spacing w:val="-6"/>
          <w:sz w:val="14"/>
        </w:rPr>
        <w:t>Languages (CEF): </w:t>
      </w:r>
      <w:r>
        <w:rPr>
          <w:i/>
          <w:color w:val="999999"/>
          <w:sz w:val="14"/>
        </w:rPr>
        <w:t>© </w:t>
      </w:r>
      <w:r>
        <w:rPr>
          <w:i/>
          <w:color w:val="999999"/>
          <w:spacing w:val="-6"/>
          <w:sz w:val="14"/>
        </w:rPr>
        <w:t>Council </w:t>
      </w:r>
      <w:r>
        <w:rPr>
          <w:i/>
          <w:color w:val="999999"/>
          <w:spacing w:val="-3"/>
          <w:sz w:val="14"/>
        </w:rPr>
        <w:t>of </w:t>
      </w:r>
      <w:r>
        <w:rPr>
          <w:i/>
          <w:color w:val="999999"/>
          <w:spacing w:val="-6"/>
          <w:sz w:val="14"/>
        </w:rPr>
        <w:t>Europe</w:t>
      </w:r>
    </w:p>
    <w:sectPr>
      <w:headerReference w:type="default" r:id="rId52"/>
      <w:footerReference w:type="default" r:id="rId53"/>
      <w:pgSz w:w="16840" w:h="11900" w:orient="landscape"/>
      <w:pgMar w:header="0" w:footer="697" w:top="520" w:bottom="880" w:left="74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DejaVu Sans">
    <w:altName w:val="DejaVu San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0"/>
      </w:rPr>
    </w:pPr>
    <w:r>
      <w:rPr/>
      <w:pict>
        <v:shape style="position:absolute;margin-left:41.599998pt;margin-top:795.602417pt;width:23.1pt;height:10.15pt;mso-position-horizontal-relative:page;mso-position-vertical-relative:page;z-index:-269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DejaVu Sans"/>
                    <w:sz w:val="14"/>
                  </w:rPr>
                </w:pPr>
                <w:r>
                  <w:rPr>
                    <w:rFonts w:ascii="DejaVu Sans"/>
                    <w:color w:val="1492CA"/>
                    <w:spacing w:val="-6"/>
                    <w:sz w:val="14"/>
                  </w:rPr>
                  <w:t>9/1/19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600006pt;margin-top:795.602417pt;width:219.05pt;height:10.15pt;mso-position-horizontal-relative:page;mso-position-vertical-relative:page;z-index:-269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DejaVu Sans" w:hAnsi="DejaVu Sans"/>
                    <w:sz w:val="14"/>
                  </w:rPr>
                </w:pPr>
                <w:r>
                  <w:rPr>
                    <w:rFonts w:ascii="DejaVu Sans" w:hAnsi="DejaVu Sans"/>
                    <w:color w:val="1492CA"/>
                    <w:sz w:val="14"/>
                  </w:rPr>
                  <w:t>© </w:t>
                </w:r>
                <w:r>
                  <w:rPr>
                    <w:rFonts w:ascii="DejaVu Sans" w:hAnsi="DejaVu Sans"/>
                    <w:color w:val="1492CA"/>
                    <w:spacing w:val="-7"/>
                    <w:sz w:val="14"/>
                  </w:rPr>
                  <w:t>European </w:t>
                </w:r>
                <w:r>
                  <w:rPr>
                    <w:rFonts w:ascii="DejaVu Sans" w:hAnsi="DejaVu Sans"/>
                    <w:color w:val="1492CA"/>
                    <w:spacing w:val="-6"/>
                    <w:sz w:val="14"/>
                  </w:rPr>
                  <w:t>Union, </w:t>
                </w:r>
                <w:r>
                  <w:rPr>
                    <w:rFonts w:ascii="DejaVu Sans" w:hAnsi="DejaVu Sans"/>
                    <w:color w:val="1492CA"/>
                    <w:spacing w:val="-7"/>
                    <w:sz w:val="14"/>
                  </w:rPr>
                  <w:t>2002-2018 </w:t>
                </w:r>
                <w:r>
                  <w:rPr>
                    <w:rFonts w:ascii="DejaVu Sans" w:hAnsi="DejaVu Sans"/>
                    <w:color w:val="1492CA"/>
                    <w:sz w:val="14"/>
                  </w:rPr>
                  <w:t>| </w:t>
                </w:r>
                <w:hyperlink r:id="rId1">
                  <w:r>
                    <w:rPr>
                      <w:rFonts w:ascii="DejaVu Sans" w:hAnsi="DejaVu Sans"/>
                      <w:color w:val="1492CA"/>
                      <w:spacing w:val="-7"/>
                      <w:sz w:val="14"/>
                    </w:rPr>
                    <w:t>http://europass.cedefop.europa.eu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24.700012pt;margin-top:795.602417pt;width:35.5pt;height:10.15pt;mso-position-horizontal-relative:page;mso-position-vertical-relative:page;z-index:-2689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DejaVu Sans"/>
                    <w:sz w:val="14"/>
                  </w:rPr>
                </w:pPr>
                <w:r>
                  <w:rPr>
                    <w:rFonts w:ascii="DejaVu Sans"/>
                    <w:color w:val="1492CA"/>
                    <w:spacing w:val="-7"/>
                    <w:sz w:val="14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rFonts w:ascii="DejaVu Sans"/>
                    <w:color w:val="1492CA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DejaVu Sans"/>
                    <w:color w:val="1492CA"/>
                    <w:sz w:val="14"/>
                  </w:rPr>
                  <w:t> / 5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0"/>
      </w:rPr>
    </w:pPr>
    <w:r>
      <w:rPr/>
      <w:pict>
        <v:shape style="position:absolute;margin-left:41.599998pt;margin-top:796.763062pt;width:19.9pt;height:9.85pt;mso-position-horizontal-relative:page;mso-position-vertical-relative:page;z-index:-2675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1492CA"/>
                    <w:spacing w:val="-6"/>
                    <w:sz w:val="14"/>
                  </w:rPr>
                  <w:t>9/1/19</w:t>
                </w:r>
              </w:p>
            </w:txbxContent>
          </v:textbox>
          <w10:wrap type="none"/>
        </v:shape>
      </w:pict>
    </w:r>
    <w:r>
      <w:rPr/>
      <w:pict>
        <v:shape style="position:absolute;margin-left:202.699997pt;margin-top:796.763062pt;width:190.7pt;height:9.85pt;mso-position-horizontal-relative:page;mso-position-vertical-relative:page;z-index:-2672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1492CA"/>
                    <w:sz w:val="14"/>
                  </w:rPr>
                  <w:t>© </w:t>
                </w:r>
                <w:r>
                  <w:rPr>
                    <w:color w:val="1492CA"/>
                    <w:spacing w:val="-6"/>
                    <w:sz w:val="14"/>
                  </w:rPr>
                  <w:t>European Union, 2002-2018 </w:t>
                </w:r>
                <w:r>
                  <w:rPr>
                    <w:color w:val="1492CA"/>
                    <w:sz w:val="14"/>
                  </w:rPr>
                  <w:t>| </w:t>
                </w:r>
                <w:hyperlink r:id="rId1">
                  <w:r>
                    <w:rPr>
                      <w:color w:val="1492CA"/>
                      <w:spacing w:val="-7"/>
                      <w:sz w:val="14"/>
                    </w:rPr>
                    <w:t>http://europass.cedefop.europa.eu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18.099976pt;margin-top:796.763062pt;width:35.8pt;height:9.85pt;mso-position-horizontal-relative:page;mso-position-vertical-relative:page;z-index:-2670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1492CA"/>
                    <w:spacing w:val="-5"/>
                    <w:sz w:val="14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1492CA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color w:val="1492CA"/>
                    <w:sz w:val="14"/>
                  </w:rPr>
                  <w:t> / </w:t>
                </w:r>
                <w:r>
                  <w:rPr>
                    <w:color w:val="1492CA"/>
                    <w:spacing w:val="-9"/>
                    <w:sz w:val="14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0"/>
      </w:rPr>
    </w:pPr>
    <w:r>
      <w:rPr/>
      <w:pict>
        <v:shape style="position:absolute;margin-left:41.599998pt;margin-top:796.763062pt;width:19.9pt;height:9.85pt;mso-position-horizontal-relative:page;mso-position-vertical-relative:page;z-index:-2668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1492CA"/>
                    <w:spacing w:val="-6"/>
                    <w:sz w:val="14"/>
                  </w:rPr>
                  <w:t>9/1/19</w:t>
                </w:r>
              </w:p>
            </w:txbxContent>
          </v:textbox>
          <w10:wrap type="none"/>
        </v:shape>
      </w:pict>
    </w:r>
    <w:r>
      <w:rPr/>
      <w:pict>
        <v:shape style="position:absolute;margin-left:202.699997pt;margin-top:796.763062pt;width:190.7pt;height:9.85pt;mso-position-horizontal-relative:page;mso-position-vertical-relative:page;z-index:-2665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1492CA"/>
                    <w:sz w:val="14"/>
                  </w:rPr>
                  <w:t>© </w:t>
                </w:r>
                <w:r>
                  <w:rPr>
                    <w:color w:val="1492CA"/>
                    <w:spacing w:val="-6"/>
                    <w:sz w:val="14"/>
                  </w:rPr>
                  <w:t>European Union, 2002-2018 </w:t>
                </w:r>
                <w:r>
                  <w:rPr>
                    <w:color w:val="1492CA"/>
                    <w:sz w:val="14"/>
                  </w:rPr>
                  <w:t>| </w:t>
                </w:r>
                <w:hyperlink r:id="rId1">
                  <w:r>
                    <w:rPr>
                      <w:color w:val="1492CA"/>
                      <w:spacing w:val="-7"/>
                      <w:sz w:val="14"/>
                    </w:rPr>
                    <w:t>http://europass.cedefop.europa.eu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14.5pt;margin-top:796.763062pt;width:39.4pt;height:9.85pt;mso-position-horizontal-relative:page;mso-position-vertical-relative:page;z-index:-2663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1492CA"/>
                    <w:spacing w:val="-5"/>
                    <w:sz w:val="14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1492CA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color w:val="1492CA"/>
                    <w:sz w:val="14"/>
                  </w:rPr>
                  <w:t> / </w:t>
                </w:r>
                <w:r>
                  <w:rPr>
                    <w:color w:val="1492CA"/>
                    <w:spacing w:val="-9"/>
                    <w:sz w:val="14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0"/>
      </w:rPr>
    </w:pPr>
    <w:r>
      <w:rPr/>
      <w:pict>
        <v:shape style="position:absolute;margin-left:41.400002pt;margin-top:793.663086pt;width:255.3pt;height:9.85pt;mso-position-horizontal-relative:page;mso-position-vertical-relative:page;z-index:-2660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F92CA"/>
                    <w:sz w:val="14"/>
                  </w:rPr>
                  <w:t>© </w:t>
                </w:r>
                <w:r>
                  <w:rPr>
                    <w:color w:val="0F92CA"/>
                    <w:spacing w:val="-6"/>
                    <w:sz w:val="14"/>
                  </w:rPr>
                  <w:t>European Union </w:t>
                </w:r>
                <w:r>
                  <w:rPr>
                    <w:color w:val="0F92CA"/>
                    <w:spacing w:val="-5"/>
                    <w:sz w:val="14"/>
                  </w:rPr>
                  <w:t>and </w:t>
                </w:r>
                <w:r>
                  <w:rPr>
                    <w:color w:val="0F92CA"/>
                    <w:spacing w:val="-6"/>
                    <w:sz w:val="14"/>
                  </w:rPr>
                  <w:t>Council </w:t>
                </w:r>
                <w:r>
                  <w:rPr>
                    <w:color w:val="0F92CA"/>
                    <w:spacing w:val="-4"/>
                    <w:sz w:val="14"/>
                  </w:rPr>
                  <w:t>of </w:t>
                </w:r>
                <w:r>
                  <w:rPr>
                    <w:color w:val="0F92CA"/>
                    <w:spacing w:val="-6"/>
                    <w:sz w:val="14"/>
                  </w:rPr>
                  <w:t>Europe, 2004-2018 </w:t>
                </w:r>
                <w:r>
                  <w:rPr>
                    <w:color w:val="0F92CA"/>
                    <w:sz w:val="14"/>
                  </w:rPr>
                  <w:t>| </w:t>
                </w:r>
                <w:hyperlink r:id="rId1">
                  <w:r>
                    <w:rPr>
                      <w:color w:val="0F92CA"/>
                      <w:spacing w:val="-7"/>
                      <w:sz w:val="14"/>
                    </w:rPr>
                    <w:t>http://europass.cedefop.europa.eu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83.299988pt;margin-top:793.663086pt;width:19.9pt;height:9.85pt;mso-position-horizontal-relative:page;mso-position-vertical-relative:page;z-index:-2658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F92CA"/>
                    <w:spacing w:val="-6"/>
                    <w:sz w:val="14"/>
                  </w:rPr>
                  <w:t>9/1/19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200012pt;margin-top:793.663086pt;width:32.5pt;height:9.85pt;mso-position-horizontal-relative:page;mso-position-vertical-relative:page;z-index:-2656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F92CA"/>
                    <w:spacing w:val="-5"/>
                    <w:sz w:val="14"/>
                  </w:rPr>
                  <w:t>Page </w:t>
                </w:r>
                <w:r>
                  <w:rPr>
                    <w:color w:val="0F92CA"/>
                    <w:sz w:val="14"/>
                  </w:rPr>
                  <w:t>1 / 2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0"/>
      </w:rPr>
    </w:pPr>
    <w:r>
      <w:rPr/>
      <w:pict>
        <v:shape style="position:absolute;margin-left:41.599998pt;margin-top:549.163086pt;width:255.3pt;height:9.85pt;mso-position-horizontal-relative:page;mso-position-vertical-relative:page;z-index:-2653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F92CA"/>
                    <w:sz w:val="14"/>
                  </w:rPr>
                  <w:t>© </w:t>
                </w:r>
                <w:r>
                  <w:rPr>
                    <w:color w:val="0F92CA"/>
                    <w:spacing w:val="-6"/>
                    <w:sz w:val="14"/>
                  </w:rPr>
                  <w:t>European Union </w:t>
                </w:r>
                <w:r>
                  <w:rPr>
                    <w:color w:val="0F92CA"/>
                    <w:spacing w:val="-5"/>
                    <w:sz w:val="14"/>
                  </w:rPr>
                  <w:t>and </w:t>
                </w:r>
                <w:r>
                  <w:rPr>
                    <w:color w:val="0F92CA"/>
                    <w:spacing w:val="-6"/>
                    <w:sz w:val="14"/>
                  </w:rPr>
                  <w:t>Council </w:t>
                </w:r>
                <w:r>
                  <w:rPr>
                    <w:color w:val="0F92CA"/>
                    <w:spacing w:val="-4"/>
                    <w:sz w:val="14"/>
                  </w:rPr>
                  <w:t>of </w:t>
                </w:r>
                <w:r>
                  <w:rPr>
                    <w:color w:val="0F92CA"/>
                    <w:spacing w:val="-6"/>
                    <w:sz w:val="14"/>
                  </w:rPr>
                  <w:t>Europe, 2004-2018 </w:t>
                </w:r>
                <w:r>
                  <w:rPr>
                    <w:color w:val="0F92CA"/>
                    <w:sz w:val="14"/>
                  </w:rPr>
                  <w:t>| </w:t>
                </w:r>
                <w:hyperlink r:id="rId1">
                  <w:r>
                    <w:rPr>
                      <w:color w:val="0F92CA"/>
                      <w:spacing w:val="-7"/>
                      <w:sz w:val="14"/>
                    </w:rPr>
                    <w:t>http://europass.cedefop.europa.eu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767.799988pt;margin-top:552.263062pt;width:32.5pt;height:9.85pt;mso-position-horizontal-relative:page;mso-position-vertical-relative:page;z-index:-2651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0F92CA"/>
                    <w:spacing w:val="-5"/>
                    <w:sz w:val="14"/>
                  </w:rPr>
                  <w:t>Page </w:t>
                </w:r>
                <w:r>
                  <w:rPr>
                    <w:color w:val="0F92CA"/>
                    <w:sz w:val="14"/>
                  </w:rPr>
                  <w:t>2 / 2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3.399994pt;margin-top:49.847267pt;width:69.7pt;height:13.2pt;mso-position-horizontal-relative:page;mso-position-vertical-relative:page;z-index:-269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1492CA"/>
                    <w:spacing w:val="-7"/>
                    <w:sz w:val="20"/>
                  </w:rPr>
                  <w:t>Curriculum </w:t>
                </w:r>
                <w:r>
                  <w:rPr>
                    <w:color w:val="1492CA"/>
                    <w:spacing w:val="-6"/>
                    <w:sz w:val="20"/>
                  </w:rPr>
                  <w:t>vitae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0"/>
      </w:rPr>
    </w:pPr>
    <w:r>
      <w:rPr/>
      <w:drawing>
        <wp:anchor distT="0" distB="0" distL="0" distR="0" allowOverlap="1" layoutInCell="1" locked="0" behindDoc="1" simplePos="0" relativeHeight="268408583">
          <wp:simplePos x="0" y="0"/>
          <wp:positionH relativeFrom="page">
            <wp:posOffset>539750</wp:posOffset>
          </wp:positionH>
          <wp:positionV relativeFrom="page">
            <wp:posOffset>541019</wp:posOffset>
          </wp:positionV>
          <wp:extent cx="993140" cy="287020"/>
          <wp:effectExtent l="0" t="0" r="0" b="0"/>
          <wp:wrapNone/>
          <wp:docPr id="15" name="image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3140" cy="287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83.300003pt;margin-top:49.547264pt;width:69.8pt;height:13.2pt;mso-position-horizontal-relative:page;mso-position-vertical-relative:page;z-index:-268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1492CA"/>
                    <w:spacing w:val="-6"/>
                    <w:sz w:val="20"/>
                  </w:rPr>
                  <w:t>Curriculum vitae</w:t>
                </w:r>
              </w:p>
            </w:txbxContent>
          </v:textbox>
          <w10:wrap type="none"/>
        </v:shape>
      </w:pict>
    </w:r>
    <w:r>
      <w:rPr/>
      <w:pict>
        <v:shape style="position:absolute;margin-left:455pt;margin-top:49.547264pt;width:107.55pt;height:13.2pt;mso-position-horizontal-relative:page;mso-position-vertical-relative:page;z-index:-268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1492CA"/>
                    <w:spacing w:val="-6"/>
                    <w:sz w:val="20"/>
                  </w:rPr>
                  <w:t>MUHAMMAD </w:t>
                </w:r>
                <w:r>
                  <w:rPr>
                    <w:color w:val="1492CA"/>
                    <w:spacing w:val="-8"/>
                    <w:sz w:val="20"/>
                  </w:rPr>
                  <w:t>FARHAAD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0"/>
      </w:rPr>
    </w:pPr>
    <w:r>
      <w:rPr/>
      <w:drawing>
        <wp:anchor distT="0" distB="0" distL="0" distR="0" allowOverlap="1" layoutInCell="1" locked="0" behindDoc="1" simplePos="0" relativeHeight="268408655">
          <wp:simplePos x="0" y="0"/>
          <wp:positionH relativeFrom="page">
            <wp:posOffset>539750</wp:posOffset>
          </wp:positionH>
          <wp:positionV relativeFrom="page">
            <wp:posOffset>431800</wp:posOffset>
          </wp:positionV>
          <wp:extent cx="1615439" cy="467359"/>
          <wp:effectExtent l="0" t="0" r="0" b="0"/>
          <wp:wrapNone/>
          <wp:docPr id="2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5439" cy="4673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50pt;margin-top:41.047264pt;width:104pt;height:24.25pt;mso-position-horizontal-relative:page;mso-position-vertical-relative:page;z-index:-267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1492CA"/>
                    <w:spacing w:val="-7"/>
                    <w:sz w:val="20"/>
                  </w:rPr>
                  <w:t>European </w:t>
                </w:r>
                <w:r>
                  <w:rPr>
                    <w:color w:val="1492CA"/>
                    <w:spacing w:val="-6"/>
                    <w:sz w:val="20"/>
                  </w:rPr>
                  <w:t>skills</w:t>
                </w:r>
                <w:r>
                  <w:rPr>
                    <w:color w:val="1492CA"/>
                    <w:spacing w:val="-3"/>
                    <w:sz w:val="20"/>
                  </w:rPr>
                  <w:t> </w:t>
                </w:r>
                <w:r>
                  <w:rPr>
                    <w:color w:val="1492CA"/>
                    <w:spacing w:val="-6"/>
                    <w:sz w:val="20"/>
                  </w:rPr>
                  <w:t>passport</w:t>
                </w:r>
              </w:p>
              <w:p>
                <w:pPr>
                  <w:spacing w:before="38"/>
                  <w:ind w:left="383" w:right="0" w:firstLine="0"/>
                  <w:jc w:val="left"/>
                  <w:rPr>
                    <w:sz w:val="16"/>
                  </w:rPr>
                </w:pPr>
                <w:r>
                  <w:rPr>
                    <w:color w:val="0D4093"/>
                    <w:spacing w:val="-6"/>
                    <w:sz w:val="16"/>
                  </w:rPr>
                  <w:t>MUHAMMAD</w:t>
                </w:r>
                <w:r>
                  <w:rPr>
                    <w:color w:val="0D4093"/>
                    <w:spacing w:val="-11"/>
                    <w:sz w:val="16"/>
                  </w:rPr>
                  <w:t> </w:t>
                </w:r>
                <w:r>
                  <w:rPr>
                    <w:color w:val="0D4093"/>
                    <w:spacing w:val="-7"/>
                    <w:sz w:val="16"/>
                  </w:rPr>
                  <w:t>FARHAAD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▪"/>
      <w:lvlJc w:val="left"/>
      <w:pPr>
        <w:ind w:left="383" w:hanging="216"/>
      </w:pPr>
      <w:rPr>
        <w:rFonts w:hint="default" w:ascii="DejaVu Sans" w:hAnsi="DejaVu Sans" w:eastAsia="DejaVu Sans" w:cs="DejaVu Sans"/>
        <w:color w:val="3E3937"/>
        <w:spacing w:val="-13"/>
        <w:w w:val="100"/>
        <w:sz w:val="16"/>
        <w:szCs w:val="16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063" w:hanging="216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1747" w:hanging="216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2431" w:hanging="216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115" w:hanging="216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3799" w:hanging="216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4482" w:hanging="216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5166" w:hanging="216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5850" w:hanging="216"/>
      </w:pPr>
      <w:rPr>
        <w:rFonts w:hint="default"/>
        <w:lang w:val="en-gb" w:eastAsia="en-gb" w:bidi="en-gb"/>
      </w:rPr>
    </w:lvl>
  </w:abstractNum>
  <w:abstractNum w:abstractNumId="0">
    <w:multiLevelType w:val="hybridMultilevel"/>
    <w:lvl w:ilvl="0">
      <w:start w:val="0"/>
      <w:numFmt w:val="bullet"/>
      <w:lvlText w:val="▪"/>
      <w:lvlJc w:val="left"/>
      <w:pPr>
        <w:ind w:left="3162" w:hanging="216"/>
      </w:pPr>
      <w:rPr>
        <w:rFonts w:hint="default" w:ascii="DejaVu Sans" w:hAnsi="DejaVu Sans" w:eastAsia="DejaVu Sans" w:cs="DejaVu Sans"/>
        <w:color w:val="3E3937"/>
        <w:spacing w:val="-24"/>
        <w:w w:val="100"/>
        <w:sz w:val="18"/>
        <w:szCs w:val="1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3906" w:hanging="216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4652" w:hanging="216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5398" w:hanging="216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6144" w:hanging="216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6890" w:hanging="216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7636" w:hanging="216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8382" w:hanging="216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9128" w:hanging="216"/>
      </w:pPr>
      <w:rPr>
        <w:rFonts w:hint="default"/>
        <w:lang w:val="en-gb" w:eastAsia="en-gb" w:bidi="en-gb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gb" w:bidi="en-gb"/>
    </w:rPr>
  </w:style>
  <w:style w:styleId="BodyText" w:type="paragraph">
    <w:name w:val="Body Text"/>
    <w:basedOn w:val="Normal"/>
    <w:uiPriority w:val="1"/>
    <w:qFormat/>
    <w:pPr>
      <w:ind w:left="3162" w:hanging="216"/>
    </w:pPr>
    <w:rPr>
      <w:rFonts w:ascii="Arial" w:hAnsi="Arial" w:eastAsia="Arial" w:cs="Arial"/>
      <w:sz w:val="18"/>
      <w:szCs w:val="18"/>
      <w:lang w:val="en-gb" w:eastAsia="en-gb" w:bidi="en-gb"/>
    </w:rPr>
  </w:style>
  <w:style w:styleId="Heading1" w:type="paragraph">
    <w:name w:val="Heading 1"/>
    <w:basedOn w:val="Normal"/>
    <w:uiPriority w:val="1"/>
    <w:qFormat/>
    <w:pPr>
      <w:spacing w:before="2"/>
      <w:ind w:right="193" w:hanging="3120"/>
      <w:outlineLvl w:val="1"/>
    </w:pPr>
    <w:rPr>
      <w:rFonts w:ascii="Arial" w:hAnsi="Arial" w:eastAsia="Arial" w:cs="Arial"/>
      <w:sz w:val="36"/>
      <w:szCs w:val="36"/>
      <w:lang w:val="en-gb" w:eastAsia="en-gb" w:bidi="en-gb"/>
    </w:rPr>
  </w:style>
  <w:style w:styleId="Heading2" w:type="paragraph">
    <w:name w:val="Heading 2"/>
    <w:basedOn w:val="Normal"/>
    <w:uiPriority w:val="1"/>
    <w:qFormat/>
    <w:pPr>
      <w:ind w:left="2946"/>
      <w:outlineLvl w:val="2"/>
    </w:pPr>
    <w:rPr>
      <w:rFonts w:ascii="Arial" w:hAnsi="Arial" w:eastAsia="Arial" w:cs="Arial"/>
      <w:sz w:val="20"/>
      <w:szCs w:val="20"/>
      <w:lang w:val="en-gb" w:eastAsia="en-gb" w:bidi="en-gb"/>
    </w:rPr>
  </w:style>
  <w:style w:styleId="ListParagraph" w:type="paragraph">
    <w:name w:val="List Paragraph"/>
    <w:basedOn w:val="Normal"/>
    <w:uiPriority w:val="1"/>
    <w:qFormat/>
    <w:pPr>
      <w:spacing w:before="85"/>
      <w:ind w:left="3162" w:hanging="216"/>
    </w:pPr>
    <w:rPr>
      <w:rFonts w:ascii="Arial" w:hAnsi="Arial" w:eastAsia="Arial" w:cs="Arial"/>
      <w:lang w:val="en-gb" w:eastAsia="en-gb" w:bidi="en-gb"/>
    </w:rPr>
  </w:style>
  <w:style w:styleId="TableParagraph" w:type="paragraph">
    <w:name w:val="Table Paragraph"/>
    <w:basedOn w:val="Normal"/>
    <w:uiPriority w:val="1"/>
    <w:qFormat/>
    <w:pPr>
      <w:spacing w:before="79"/>
    </w:pPr>
    <w:rPr>
      <w:rFonts w:ascii="Arial" w:hAnsi="Arial" w:eastAsia="Arial" w:cs="Arial"/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mailto:farhaad.fmechtech@gmail.com" TargetMode="Externa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yperlink" Target="http://www.infinityengg.com/" TargetMode="External"/><Relationship Id="rId16" Type="http://schemas.openxmlformats.org/officeDocument/2006/relationships/header" Target="header2.xml"/><Relationship Id="rId17" Type="http://schemas.openxmlformats.org/officeDocument/2006/relationships/hyperlink" Target="http://www.sadara.com/" TargetMode="External"/><Relationship Id="rId18" Type="http://schemas.openxmlformats.org/officeDocument/2006/relationships/hyperlink" Target="http://www.sabic.com/" TargetMode="External"/><Relationship Id="rId19" Type="http://schemas.openxmlformats.org/officeDocument/2006/relationships/hyperlink" Target="http://www.saudiaramco.com/" TargetMode="External"/><Relationship Id="rId20" Type="http://schemas.openxmlformats.org/officeDocument/2006/relationships/hyperlink" Target="http://www.lgtc.edu.pk/" TargetMode="External"/><Relationship Id="rId21" Type="http://schemas.openxmlformats.org/officeDocument/2006/relationships/hyperlink" Target="http://europass.cedefop.europa.eu/en/resources/european-language-levels-cefr" TargetMode="External"/><Relationship Id="rId22" Type="http://schemas.openxmlformats.org/officeDocument/2006/relationships/hyperlink" Target="http://europass.cedefop.europa.eu/en/resources/digital-competences" TargetMode="External"/><Relationship Id="rId23" Type="http://schemas.openxmlformats.org/officeDocument/2006/relationships/header" Target="header3.xml"/><Relationship Id="rId24" Type="http://schemas.openxmlformats.org/officeDocument/2006/relationships/footer" Target="footer2.xml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header" Target="header4.xml"/><Relationship Id="rId28" Type="http://schemas.openxmlformats.org/officeDocument/2006/relationships/footer" Target="footer3.xml"/><Relationship Id="rId29" Type="http://schemas.openxmlformats.org/officeDocument/2006/relationships/image" Target="media/image11.png"/><Relationship Id="rId30" Type="http://schemas.openxmlformats.org/officeDocument/2006/relationships/image" Target="media/image12.jpeg"/><Relationship Id="rId31" Type="http://schemas.openxmlformats.org/officeDocument/2006/relationships/image" Target="media/image13.png"/><Relationship Id="rId32" Type="http://schemas.openxmlformats.org/officeDocument/2006/relationships/image" Target="media/image14.jpeg"/><Relationship Id="rId33" Type="http://schemas.openxmlformats.org/officeDocument/2006/relationships/image" Target="media/image15.png"/><Relationship Id="rId34" Type="http://schemas.openxmlformats.org/officeDocument/2006/relationships/image" Target="media/image16.jpeg"/><Relationship Id="rId35" Type="http://schemas.openxmlformats.org/officeDocument/2006/relationships/image" Target="media/image17.jpeg"/><Relationship Id="rId36" Type="http://schemas.openxmlformats.org/officeDocument/2006/relationships/image" Target="media/image18.jpeg"/><Relationship Id="rId37" Type="http://schemas.openxmlformats.org/officeDocument/2006/relationships/image" Target="media/image19.jpeg"/><Relationship Id="rId38" Type="http://schemas.openxmlformats.org/officeDocument/2006/relationships/image" Target="media/image20.jpeg"/><Relationship Id="rId39" Type="http://schemas.openxmlformats.org/officeDocument/2006/relationships/image" Target="media/image21.jpeg"/><Relationship Id="rId40" Type="http://schemas.openxmlformats.org/officeDocument/2006/relationships/footer" Target="footer4.xml"/><Relationship Id="rId41" Type="http://schemas.openxmlformats.org/officeDocument/2006/relationships/image" Target="media/image22.jpeg"/><Relationship Id="rId42" Type="http://schemas.openxmlformats.org/officeDocument/2006/relationships/image" Target="media/image23.jpeg"/><Relationship Id="rId43" Type="http://schemas.openxmlformats.org/officeDocument/2006/relationships/header" Target="header5.xml"/><Relationship Id="rId44" Type="http://schemas.openxmlformats.org/officeDocument/2006/relationships/footer" Target="footer5.xml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50" Type="http://schemas.openxmlformats.org/officeDocument/2006/relationships/image" Target="media/image29.jpeg"/><Relationship Id="rId51" Type="http://schemas.openxmlformats.org/officeDocument/2006/relationships/hyperlink" Target="http://www.coe.int/portfolio)" TargetMode="External"/><Relationship Id="rId52" Type="http://schemas.openxmlformats.org/officeDocument/2006/relationships/header" Target="header6.xml"/><Relationship Id="rId53" Type="http://schemas.openxmlformats.org/officeDocument/2006/relationships/footer" Target="footer6.xml"/><Relationship Id="rId54" Type="http://schemas.openxmlformats.org/officeDocument/2006/relationships/image" Target="media/image30.png"/><Relationship Id="rId55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europass.cedefop.europa.eu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europass.cedefop.europa.eu/" TargetMode="External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europass.cedefop.europa.eu/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europass.cedefop.europa.eu/" TargetMode="External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europass.cedefop.europa.eu/" TargetMode="External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Europass, LP, Cedefop</cp:keywords>
  <dc:subject>MUHAMMAD FARHAAD Europass LP</dc:subject>
  <dc:title>MergedFile</dc:title>
  <dcterms:created xsi:type="dcterms:W3CDTF">2019-01-09T11:30:30Z</dcterms:created>
  <dcterms:modified xsi:type="dcterms:W3CDTF">2019-01-09T11:30:30Z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2019-01-09T00:00:00Z</vt:filetime>
  </property>
  <property fmtid="{D5CDD505-2E9C-101B-9397-08002B2CF9AE}" name="Creator" pid="3">
    <vt:lpwstr>Writer</vt:lpwstr>
  </property>
  <property fmtid="{D5CDD505-2E9C-101B-9397-08002B2CF9AE}" name="LastSaved" pid="4">
    <vt:filetime>2019-01-09T00:00:00Z</vt:filetime>
  </property>
  <property fmtid="{D5CDD505-2E9C-101B-9397-08002B2CF9AE}" name="NXPowerLiteLastOptimized" pid="5">
    <vt:lpwstr>1226239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S8.2.2</vt:lpwstr>
  </property>
</Properties>
</file>