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ind w:left="2160" w:firstLine="720"/>
        <w:rPr>
          <w:sz w:val="56"/>
          <w:szCs w:val="56"/>
        </w:rPr>
      </w:pPr>
      <w:r>
        <w:rPr>
          <w:sz w:val="56"/>
          <w:szCs w:val="56"/>
        </w:rPr>
        <w:t>Edgar S. Castillo</w:t>
      </w:r>
    </w:p>
    <w:p>
      <w:pPr>
        <w:pStyle w:val="style157"/>
        <w:ind w:left="1440" w:firstLine="720"/>
        <w:rPr/>
      </w:pPr>
      <w:r>
        <w:t>#03 CAPITOL SITE, BATANGAS 2, MARIVELES, BATAAN</w:t>
      </w:r>
    </w:p>
    <w:p>
      <w:pPr>
        <w:pStyle w:val="style157"/>
        <w:ind w:left="1440" w:firstLine="720"/>
        <w:rPr/>
      </w:pPr>
      <w:r>
        <w:t>CONTACT #:</w:t>
      </w:r>
      <w:r>
        <w:t>09</w:t>
      </w:r>
      <w:r>
        <w:t>496823191</w:t>
      </w:r>
    </w:p>
    <w:p>
      <w:pPr>
        <w:pStyle w:val="style157"/>
        <w:rPr/>
      </w:pPr>
      <w:r>
        <w:tab/>
      </w:r>
      <w:r>
        <w:t xml:space="preserve">      </w:t>
      </w:r>
      <w:r>
        <w:tab/>
      </w:r>
    </w:p>
    <w:p>
      <w:pPr>
        <w:pStyle w:val="style157"/>
        <w:rPr/>
      </w:pPr>
    </w:p>
    <w:p>
      <w:pPr>
        <w:pStyle w:val="style157"/>
        <w:rPr>
          <w:b/>
        </w:rPr>
      </w:pPr>
    </w:p>
    <w:p>
      <w:pPr>
        <w:pStyle w:val="style157"/>
        <w:rPr/>
      </w:pPr>
      <w:r>
        <w:rPr>
          <w:b/>
        </w:rPr>
        <w:t>OBJE</w:t>
      </w:r>
      <w:r>
        <w:rPr>
          <w:b/>
        </w:rPr>
        <w:t>CTIVE</w:t>
      </w:r>
      <w:r>
        <w:t>:</w:t>
      </w:r>
    </w:p>
    <w:p>
      <w:pPr>
        <w:pStyle w:val="style157"/>
        <w:rPr/>
      </w:pPr>
    </w:p>
    <w:p>
      <w:pPr>
        <w:pStyle w:val="style157"/>
        <w:rPr/>
      </w:pPr>
      <w:r>
        <w:tab/>
      </w:r>
      <w:r>
        <w:tab/>
      </w:r>
      <w:r>
        <w:t>Seeking for position as</w:t>
      </w:r>
      <w:r>
        <w:t xml:space="preserve"> </w:t>
      </w:r>
      <w:r>
        <w:t>Leadman</w:t>
      </w:r>
      <w:r>
        <w:t xml:space="preserve"> </w:t>
      </w:r>
      <w:r>
        <w:t xml:space="preserve"> Millwright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EDUCATIONAL  BACKGROUND</w:t>
      </w:r>
      <w:r>
        <w:t>: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</w:rPr>
        <w:t>TERTIARY:</w:t>
      </w:r>
      <w:r>
        <w:rPr>
          <w:b/>
        </w:rPr>
        <w:tab/>
      </w:r>
      <w:r>
        <w:rPr>
          <w:b/>
          <w:sz w:val="28"/>
          <w:szCs w:val="28"/>
        </w:rPr>
        <w:t xml:space="preserve">Bataan </w:t>
      </w:r>
      <w:r>
        <w:rPr>
          <w:b/>
          <w:sz w:val="28"/>
          <w:szCs w:val="28"/>
        </w:rPr>
        <w:t>Polytechnic  State</w:t>
      </w:r>
      <w:r>
        <w:rPr>
          <w:b/>
          <w:sz w:val="28"/>
          <w:szCs w:val="28"/>
        </w:rPr>
        <w:t xml:space="preserve"> College</w:t>
      </w:r>
    </w:p>
    <w:p>
      <w:pPr>
        <w:pStyle w:val="style15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(Main Campus)</w:t>
      </w:r>
    </w:p>
    <w:p>
      <w:pPr>
        <w:pStyle w:val="style157"/>
        <w:rPr/>
      </w:pPr>
      <w:r>
        <w:tab/>
      </w:r>
      <w:r>
        <w:tab/>
      </w:r>
      <w:r>
        <w:t xml:space="preserve">Capitol Compound, City of </w:t>
      </w:r>
      <w:r>
        <w:t>Balanga</w:t>
      </w:r>
    </w:p>
    <w:p>
      <w:pPr>
        <w:pStyle w:val="style157"/>
        <w:rPr/>
      </w:pPr>
      <w:r>
        <w:tab/>
      </w:r>
      <w:r>
        <w:tab/>
      </w:r>
      <w:r>
        <w:t>2100 Bataan</w:t>
      </w:r>
    </w:p>
    <w:p>
      <w:pPr>
        <w:pStyle w:val="style157"/>
        <w:rPr>
          <w:b/>
        </w:rPr>
      </w:pPr>
      <w:r>
        <w:tab/>
      </w:r>
      <w:r>
        <w:tab/>
      </w:r>
      <w:r>
        <w:rPr>
          <w:b/>
          <w:sz w:val="28"/>
          <w:szCs w:val="28"/>
        </w:rPr>
        <w:t>Bachelor of S</w:t>
      </w:r>
      <w:r>
        <w:rPr>
          <w:b/>
          <w:sz w:val="28"/>
          <w:szCs w:val="28"/>
        </w:rPr>
        <w:t>cience in Industrial Technology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(Mechanical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Technology</w:t>
      </w:r>
      <w:r>
        <w:rPr>
          <w:b/>
        </w:rPr>
        <w:t xml:space="preserve"> )</w:t>
      </w:r>
    </w:p>
    <w:p>
      <w:pPr>
        <w:pStyle w:val="style157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sz w:val="24"/>
          <w:szCs w:val="24"/>
        </w:rPr>
        <w:t>2001-2005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SECONDARY:</w:t>
      </w:r>
      <w:r>
        <w:t xml:space="preserve">      </w:t>
      </w:r>
      <w:r>
        <w:t>Limay</w:t>
      </w:r>
      <w:r>
        <w:t xml:space="preserve"> National High School</w:t>
      </w:r>
    </w:p>
    <w:p>
      <w:pPr>
        <w:pStyle w:val="style157"/>
        <w:rPr/>
      </w:pPr>
      <w:r>
        <w:tab/>
      </w:r>
      <w:r>
        <w:tab/>
      </w:r>
      <w:r>
        <w:t>Limay</w:t>
      </w:r>
      <w:r>
        <w:t>, Bataan</w:t>
      </w:r>
    </w:p>
    <w:p>
      <w:pPr>
        <w:pStyle w:val="style157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1997-</w:t>
      </w:r>
      <w:r>
        <w:rPr>
          <w:sz w:val="24"/>
          <w:szCs w:val="24"/>
        </w:rPr>
        <w:t>2001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PRIMARY:</w:t>
      </w:r>
      <w:r>
        <w:tab/>
      </w:r>
      <w:r>
        <w:t>Batangas</w:t>
      </w:r>
      <w:r>
        <w:t xml:space="preserve"> 2 Elementary School</w:t>
      </w:r>
    </w:p>
    <w:p>
      <w:pPr>
        <w:pStyle w:val="style157"/>
        <w:rPr/>
      </w:pPr>
      <w:r>
        <w:tab/>
      </w:r>
      <w:r>
        <w:tab/>
      </w:r>
      <w:r>
        <w:t>Batangas</w:t>
      </w:r>
      <w:r>
        <w:t xml:space="preserve"> 2, </w:t>
      </w:r>
      <w:r>
        <w:t>Mariveles</w:t>
      </w:r>
      <w:r>
        <w:t>, Bataan</w:t>
      </w:r>
    </w:p>
    <w:p>
      <w:pPr>
        <w:pStyle w:val="style157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1991-1997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</w:rPr>
        <w:t>EMPLOYMENT RECORD:</w:t>
      </w: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  <w:r>
        <w:rPr>
          <w:b/>
        </w:rPr>
        <w:t>COMPANY:</w:t>
      </w:r>
      <w:r>
        <w:rPr>
          <w:b/>
        </w:rPr>
        <w:tab/>
      </w:r>
      <w:r>
        <w:rPr>
          <w:b/>
        </w:rPr>
        <w:t>SARB (</w:t>
      </w:r>
      <w:r>
        <w:rPr>
          <w:b/>
        </w:rPr>
        <w:t>satah</w:t>
      </w:r>
      <w:r>
        <w:rPr>
          <w:b/>
        </w:rPr>
        <w:t xml:space="preserve"> al-</w:t>
      </w:r>
      <w:r>
        <w:rPr>
          <w:b/>
        </w:rPr>
        <w:t>razbot</w:t>
      </w:r>
      <w:r>
        <w:rPr>
          <w:b/>
        </w:rPr>
        <w:t xml:space="preserve"> project</w:t>
      </w:r>
      <w:r>
        <w:rPr>
          <w:b/>
        </w:rPr>
        <w:t>)offshore</w:t>
      </w:r>
    </w:p>
    <w:p>
      <w:pPr>
        <w:pStyle w:val="style157"/>
        <w:rPr/>
      </w:pPr>
      <w:r>
        <w:rPr>
          <w:b/>
        </w:rPr>
        <w:tab/>
      </w:r>
      <w:r>
        <w:rPr>
          <w:b/>
        </w:rPr>
        <w:tab/>
      </w:r>
      <w:r>
        <w:t xml:space="preserve">Hyundai engineering and construction </w:t>
      </w:r>
    </w:p>
    <w:p>
      <w:pPr>
        <w:pStyle w:val="style157"/>
        <w:rPr/>
      </w:pPr>
      <w:r>
        <w:tab/>
      </w:r>
      <w:r>
        <w:tab/>
      </w:r>
      <w:r>
        <w:t>Adudhabi</w:t>
      </w:r>
      <w:r>
        <w:t xml:space="preserve"> UAE</w:t>
      </w:r>
    </w:p>
    <w:p>
      <w:pPr>
        <w:pStyle w:val="style157"/>
        <w:rPr/>
      </w:pPr>
      <w:r>
        <w:tab/>
      </w:r>
      <w:r>
        <w:tab/>
      </w:r>
      <w:r>
        <w:t xml:space="preserve">January 13, 2017- </w:t>
      </w:r>
      <w:r>
        <w:t>june 30, 2018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</w:rPr>
        <w:t xml:space="preserve"> </w:t>
      </w:r>
    </w:p>
    <w:p>
      <w:pPr>
        <w:pStyle w:val="style157"/>
        <w:rPr>
          <w:b/>
          <w:sz w:val="24"/>
          <w:szCs w:val="24"/>
        </w:rPr>
      </w:pPr>
      <w:r>
        <w:rPr>
          <w:b/>
        </w:rPr>
        <w:t xml:space="preserve">COMPANY: </w:t>
      </w:r>
      <w:r>
        <w:rPr>
          <w:b/>
        </w:rPr>
        <w:tab/>
      </w:r>
      <w:r>
        <w:rPr>
          <w:b/>
          <w:sz w:val="24"/>
          <w:szCs w:val="24"/>
        </w:rPr>
        <w:t>DAEAH SAUDI ARABIA Ltd.</w:t>
      </w:r>
    </w:p>
    <w:p>
      <w:pPr>
        <w:pStyle w:val="style157"/>
        <w:rPr/>
      </w:pPr>
      <w:r>
        <w:rPr>
          <w:b/>
        </w:rPr>
        <w:tab/>
      </w:r>
      <w:r>
        <w:rPr>
          <w:b/>
        </w:rPr>
        <w:tab/>
      </w:r>
      <w:r>
        <w:t>(SAUDI ARAMCO COGEN IPP Project)</w:t>
      </w:r>
    </w:p>
    <w:p>
      <w:pPr>
        <w:pStyle w:val="style157"/>
        <w:rPr/>
      </w:pPr>
      <w:r>
        <w:tab/>
      </w:r>
      <w:r>
        <w:tab/>
      </w:r>
      <w:r>
        <w:t>Ras</w:t>
      </w:r>
      <w:r>
        <w:t xml:space="preserve">- </w:t>
      </w:r>
      <w:r>
        <w:t>tanura</w:t>
      </w:r>
      <w:r>
        <w:t xml:space="preserve">, </w:t>
      </w:r>
      <w:r>
        <w:t>Kingdom  of</w:t>
      </w:r>
      <w:r>
        <w:t xml:space="preserve"> Saudi Arabia</w:t>
      </w:r>
    </w:p>
    <w:p>
      <w:pPr>
        <w:pStyle w:val="style157"/>
        <w:rPr/>
      </w:pPr>
      <w:r>
        <w:tab/>
      </w:r>
      <w:r>
        <w:tab/>
      </w:r>
      <w:r>
        <w:t>MILLWRIGHT</w:t>
      </w:r>
    </w:p>
    <w:p>
      <w:pPr>
        <w:pStyle w:val="style157"/>
        <w:rPr/>
      </w:pPr>
      <w:r>
        <w:tab/>
      </w:r>
      <w:r>
        <w:tab/>
      </w:r>
      <w:r>
        <w:t xml:space="preserve">From Feb. 10, 2015 </w:t>
      </w:r>
      <w:r>
        <w:t>-  May</w:t>
      </w:r>
      <w:r>
        <w:t xml:space="preserve"> 31, 2016 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</w:rPr>
        <w:t>COMPANY:</w:t>
      </w:r>
      <w:r>
        <w:rPr>
          <w:b/>
        </w:rPr>
        <w:tab/>
      </w:r>
      <w:r>
        <w:rPr>
          <w:b/>
          <w:sz w:val="24"/>
          <w:szCs w:val="24"/>
        </w:rPr>
        <w:t>SEBO MEC PHILIPPINES CORPORATION</w:t>
      </w:r>
    </w:p>
    <w:p>
      <w:pPr>
        <w:pStyle w:val="style15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(</w:t>
      </w:r>
      <w:r>
        <w:t>RMP-2 PROJECT</w:t>
      </w:r>
      <w:r>
        <w:rPr>
          <w:b/>
        </w:rPr>
        <w:t>)</w:t>
      </w:r>
    </w:p>
    <w:p>
      <w:pPr>
        <w:pStyle w:val="style157"/>
        <w:rPr>
          <w:b/>
        </w:rPr>
      </w:pPr>
      <w:r>
        <w:rPr>
          <w:b/>
        </w:rPr>
        <w:tab/>
      </w:r>
      <w:r>
        <w:rPr>
          <w:b/>
        </w:rPr>
        <w:tab/>
      </w:r>
      <w:r>
        <w:t xml:space="preserve">RMP2 Carbon </w:t>
      </w:r>
      <w:r>
        <w:t>Limay</w:t>
      </w:r>
      <w:r>
        <w:t xml:space="preserve"> Bataan Philippines</w:t>
      </w:r>
    </w:p>
    <w:p>
      <w:pPr>
        <w:pStyle w:val="style157"/>
        <w:rPr/>
      </w:pPr>
      <w:r>
        <w:tab/>
      </w:r>
      <w:r>
        <w:tab/>
      </w:r>
      <w:r>
        <w:t>LEADMAN MILLWRIGHT</w:t>
      </w:r>
    </w:p>
    <w:p>
      <w:pPr>
        <w:pStyle w:val="style157"/>
        <w:rPr/>
      </w:pPr>
      <w:r>
        <w:tab/>
      </w:r>
      <w:r>
        <w:tab/>
      </w:r>
      <w:r>
        <w:t xml:space="preserve">From </w:t>
      </w:r>
      <w:r>
        <w:t>oct.</w:t>
      </w:r>
      <w:r>
        <w:t xml:space="preserve"> 03 – Nov. 13, 2014</w:t>
      </w:r>
    </w:p>
    <w:p>
      <w:pPr>
        <w:pStyle w:val="style157"/>
        <w:rPr/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  <w:r>
        <w:rPr>
          <w:b/>
        </w:rPr>
        <w:t>COMPANY:</w:t>
      </w:r>
      <w:r>
        <w:rPr>
          <w:b/>
        </w:rPr>
        <w:tab/>
      </w:r>
      <w:r>
        <w:rPr>
          <w:b/>
          <w:sz w:val="28"/>
          <w:szCs w:val="28"/>
        </w:rPr>
        <w:t xml:space="preserve">IWI Global SDN. </w:t>
      </w:r>
      <w:r>
        <w:rPr>
          <w:b/>
          <w:sz w:val="28"/>
          <w:szCs w:val="28"/>
        </w:rPr>
        <w:t>BHD</w:t>
      </w:r>
      <w:r>
        <w:rPr>
          <w:b/>
        </w:rPr>
        <w:t>.</w:t>
      </w:r>
    </w:p>
    <w:p>
      <w:pPr>
        <w:pStyle w:val="style157"/>
        <w:rPr/>
      </w:pPr>
      <w:r>
        <w:tab/>
      </w:r>
      <w:r>
        <w:tab/>
      </w:r>
      <w:r>
        <w:t>(Sabah Oil and Gas Terminal (SOGT) Project)</w:t>
      </w:r>
    </w:p>
    <w:p>
      <w:pPr>
        <w:pStyle w:val="style157"/>
        <w:rPr/>
      </w:pPr>
      <w:r>
        <w:tab/>
      </w:r>
      <w:r>
        <w:tab/>
      </w:r>
      <w:r>
        <w:t>Sabah Malaysia</w:t>
      </w:r>
    </w:p>
    <w:p>
      <w:pPr>
        <w:pStyle w:val="style157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Millwright</w:t>
      </w:r>
    </w:p>
    <w:p>
      <w:pPr>
        <w:pStyle w:val="style157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From </w:t>
      </w:r>
      <w:r>
        <w:rPr>
          <w:sz w:val="24"/>
          <w:szCs w:val="24"/>
        </w:rPr>
        <w:t>December  17</w:t>
      </w:r>
      <w:r>
        <w:rPr>
          <w:sz w:val="24"/>
          <w:szCs w:val="24"/>
        </w:rPr>
        <w:t>, 2011 to July 30, 2013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b/>
        </w:rPr>
        <w:t>COMPANY:</w:t>
      </w:r>
      <w:r>
        <w:rPr>
          <w:b/>
        </w:rPr>
        <w:tab/>
      </w:r>
    </w:p>
    <w:p>
      <w:pPr>
        <w:pStyle w:val="style157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AL HASOUN SEIJONG ELECTRO </w:t>
      </w:r>
      <w:r>
        <w:rPr>
          <w:b/>
          <w:sz w:val="28"/>
          <w:szCs w:val="28"/>
        </w:rPr>
        <w:t>MECHANICAL  EST</w:t>
      </w:r>
    </w:p>
    <w:p>
      <w:pPr>
        <w:pStyle w:val="style157"/>
        <w:rPr/>
      </w:pPr>
      <w:r>
        <w:tab/>
      </w:r>
      <w:r>
        <w:tab/>
      </w:r>
      <w:r>
        <w:t xml:space="preserve">Under the sponsorship of </w:t>
      </w:r>
      <w:r>
        <w:t xml:space="preserve">HYUNDAI  </w:t>
      </w:r>
      <w:r>
        <w:t>AND</w:t>
      </w:r>
      <w:r>
        <w:t xml:space="preserve"> CONSTRACTION COMPANY LTD.</w:t>
      </w:r>
    </w:p>
    <w:p>
      <w:pPr>
        <w:pStyle w:val="style157"/>
        <w:rPr/>
      </w:pPr>
      <w:r>
        <w:tab/>
      </w:r>
      <w:r>
        <w:tab/>
      </w:r>
      <w:r>
        <w:t>(Q-ONE Fertilizer Ammonia Plant PKG-1 Mechanical Erection Works)</w:t>
      </w:r>
    </w:p>
    <w:p>
      <w:pPr>
        <w:pStyle w:val="style157"/>
        <w:rPr/>
      </w:pPr>
      <w:r>
        <w:tab/>
      </w:r>
      <w:r>
        <w:tab/>
      </w:r>
      <w:r>
        <w:t>Qafco</w:t>
      </w:r>
      <w:r>
        <w:t xml:space="preserve"> 5, Project, MESAIEED, QATAR</w:t>
      </w:r>
    </w:p>
    <w:p>
      <w:pPr>
        <w:pStyle w:val="style157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MILLWRIGHT</w:t>
      </w:r>
    </w:p>
    <w:p>
      <w:pPr>
        <w:pStyle w:val="style157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From </w:t>
      </w:r>
      <w:r>
        <w:rPr>
          <w:sz w:val="24"/>
          <w:szCs w:val="24"/>
        </w:rPr>
        <w:t>December  8</w:t>
      </w:r>
      <w:r>
        <w:rPr>
          <w:sz w:val="24"/>
          <w:szCs w:val="24"/>
        </w:rPr>
        <w:t>, 2009  to November  30, 2010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</w:rPr>
        <w:t>COMPANY:</w:t>
      </w:r>
      <w:r>
        <w:rPr>
          <w:b/>
        </w:rPr>
        <w:tab/>
      </w:r>
      <w:r>
        <w:rPr>
          <w:b/>
          <w:sz w:val="28"/>
          <w:szCs w:val="28"/>
        </w:rPr>
        <w:t>MOHAMMAD  AL</w:t>
      </w:r>
      <w:r>
        <w:rPr>
          <w:b/>
          <w:sz w:val="28"/>
          <w:szCs w:val="28"/>
        </w:rPr>
        <w:t>-MOJIL GROUP</w:t>
      </w:r>
    </w:p>
    <w:p>
      <w:pPr>
        <w:pStyle w:val="style157"/>
        <w:rPr/>
      </w:pPr>
      <w:r>
        <w:tab/>
      </w:r>
      <w:r>
        <w:tab/>
      </w:r>
      <w:r>
        <w:t>Juayma</w:t>
      </w:r>
      <w:r>
        <w:t xml:space="preserve"> Gas Plant Expansion </w:t>
      </w:r>
      <w:r>
        <w:t xml:space="preserve">and </w:t>
      </w:r>
      <w:r>
        <w:t>Jesco</w:t>
      </w:r>
      <w:r>
        <w:t xml:space="preserve"> </w:t>
      </w:r>
      <w:r>
        <w:t>Danieli</w:t>
      </w:r>
      <w:r>
        <w:t xml:space="preserve"> Seamless Pipe Plant </w:t>
      </w:r>
      <w:r>
        <w:t>Project</w:t>
      </w:r>
    </w:p>
    <w:p>
      <w:pPr>
        <w:pStyle w:val="style157"/>
        <w:rPr/>
      </w:pPr>
      <w:r>
        <w:tab/>
      </w:r>
      <w:r>
        <w:tab/>
      </w:r>
      <w:r>
        <w:t>Dammam, Saudi Arabia</w:t>
      </w:r>
    </w:p>
    <w:p>
      <w:pPr>
        <w:pStyle w:val="style157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MILLWRIGHT</w:t>
      </w:r>
    </w:p>
    <w:p>
      <w:pPr>
        <w:pStyle w:val="style157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From  </w:t>
      </w:r>
      <w:r>
        <w:rPr>
          <w:sz w:val="24"/>
          <w:szCs w:val="24"/>
        </w:rPr>
        <w:t>May</w:t>
      </w:r>
      <w:r>
        <w:rPr>
          <w:sz w:val="24"/>
          <w:szCs w:val="24"/>
        </w:rPr>
        <w:t xml:space="preserve"> 23,2008 to June 1, 2009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  <w:sz w:val="28"/>
          <w:szCs w:val="28"/>
        </w:rPr>
      </w:pPr>
      <w:r>
        <w:rPr>
          <w:b/>
        </w:rPr>
        <w:t>COMPANY:</w:t>
      </w:r>
      <w:r>
        <w:rPr>
          <w:b/>
        </w:rPr>
        <w:tab/>
      </w:r>
      <w:r>
        <w:rPr>
          <w:b/>
          <w:sz w:val="28"/>
          <w:szCs w:val="28"/>
        </w:rPr>
        <w:t>MOHAMMAD  AL</w:t>
      </w:r>
      <w:r>
        <w:rPr>
          <w:b/>
          <w:sz w:val="28"/>
          <w:szCs w:val="28"/>
        </w:rPr>
        <w:t>-MOJIL GROUP</w:t>
      </w:r>
    </w:p>
    <w:p>
      <w:pPr>
        <w:pStyle w:val="style157"/>
        <w:rPr/>
      </w:pPr>
      <w:r>
        <w:tab/>
      </w:r>
      <w:r>
        <w:tab/>
      </w:r>
      <w:r>
        <w:t>Juayma</w:t>
      </w:r>
      <w:r>
        <w:t>h</w:t>
      </w:r>
      <w:r>
        <w:t xml:space="preserve"> Gas Plant Expansion Project</w:t>
      </w:r>
    </w:p>
    <w:p>
      <w:pPr>
        <w:pStyle w:val="style157"/>
        <w:rPr/>
      </w:pPr>
      <w:r>
        <w:tab/>
      </w:r>
      <w:r>
        <w:tab/>
      </w:r>
      <w:r>
        <w:t>Dammam Saudi Arabia</w:t>
      </w:r>
    </w:p>
    <w:p>
      <w:pPr>
        <w:pStyle w:val="style157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MILLWRIGHT</w:t>
      </w:r>
    </w:p>
    <w:p>
      <w:pPr>
        <w:pStyle w:val="style157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From February 14, 2007 to March 28, 2008</w:t>
      </w:r>
    </w:p>
    <w:p>
      <w:pPr>
        <w:pStyle w:val="style157"/>
        <w:rPr/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  <w:r>
        <w:rPr>
          <w:b/>
        </w:rPr>
        <w:t>TRAINING ATTENDENT:</w:t>
      </w:r>
    </w:p>
    <w:p>
      <w:pPr>
        <w:pStyle w:val="style157"/>
        <w:rPr>
          <w:b/>
        </w:rPr>
      </w:pPr>
      <w:r>
        <w:rPr>
          <w:b/>
        </w:rPr>
        <w:tab/>
      </w:r>
    </w:p>
    <w:p>
      <w:pPr>
        <w:pStyle w:val="style157"/>
        <w:rPr>
          <w:b/>
        </w:rPr>
      </w:pPr>
      <w:r>
        <w:rPr>
          <w:b/>
        </w:rPr>
        <w:tab/>
      </w:r>
    </w:p>
    <w:p>
      <w:pPr>
        <w:pStyle w:val="style157"/>
        <w:rPr>
          <w:b/>
          <w:sz w:val="32"/>
          <w:szCs w:val="32"/>
        </w:rPr>
      </w:pPr>
      <w:r>
        <w:tab/>
      </w:r>
      <w:r>
        <w:tab/>
      </w:r>
      <w:r>
        <w:rPr>
          <w:b/>
          <w:sz w:val="32"/>
          <w:szCs w:val="32"/>
        </w:rPr>
        <w:t>Philippines Resins Industries, INC</w:t>
      </w:r>
    </w:p>
    <w:p>
      <w:pPr>
        <w:pStyle w:val="style157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Corrective and Preventive Maintenance</w:t>
      </w:r>
    </w:p>
    <w:p>
      <w:pPr>
        <w:pStyle w:val="style157"/>
        <w:rPr/>
      </w:pPr>
      <w:r>
        <w:tab/>
      </w:r>
      <w:r>
        <w:tab/>
      </w:r>
      <w:r>
        <w:t>(</w:t>
      </w:r>
      <w:r>
        <w:t>on</w:t>
      </w:r>
      <w:r>
        <w:t xml:space="preserve"> the job training)</w:t>
      </w:r>
    </w:p>
    <w:p>
      <w:pPr>
        <w:pStyle w:val="style157"/>
        <w:rPr/>
      </w:pPr>
      <w:r>
        <w:tab/>
      </w:r>
      <w:r>
        <w:tab/>
      </w:r>
      <w:r>
        <w:t>Mechanical Section of the Maintenance Department</w:t>
      </w:r>
    </w:p>
    <w:p>
      <w:pPr>
        <w:pStyle w:val="style157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June 11,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2004- </w:t>
      </w:r>
      <w:r>
        <w:rPr>
          <w:sz w:val="24"/>
          <w:szCs w:val="24"/>
        </w:rPr>
        <w:t>January  10</w:t>
      </w:r>
      <w:r>
        <w:rPr>
          <w:sz w:val="24"/>
          <w:szCs w:val="24"/>
        </w:rPr>
        <w:t>, 2005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tabs>
          <w:tab w:val="center" w:leader="none" w:pos="4680"/>
        </w:tabs>
        <w:rPr>
          <w:b/>
        </w:rPr>
      </w:pPr>
      <w:r>
        <w:rPr>
          <w:b/>
        </w:rPr>
        <w:t>JOB DESCRIPTION:</w:t>
      </w:r>
    </w:p>
    <w:p>
      <w:pPr>
        <w:pStyle w:val="style157"/>
        <w:tabs>
          <w:tab w:val="center" w:leader="none" w:pos="4680"/>
        </w:tabs>
        <w:rPr>
          <w:b/>
        </w:rPr>
      </w:pPr>
    </w:p>
    <w:p>
      <w:pPr>
        <w:pStyle w:val="style157"/>
        <w:tabs>
          <w:tab w:val="center" w:leader="none" w:pos="4680"/>
        </w:tabs>
        <w:rPr>
          <w:b/>
        </w:rPr>
      </w:pPr>
      <w:r>
        <w:rPr>
          <w:b/>
        </w:rPr>
        <w:tab/>
      </w:r>
    </w:p>
    <w:p>
      <w:pPr>
        <w:pStyle w:val="style157"/>
        <w:tabs>
          <w:tab w:val="center" w:leader="none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Installation and assembling of static and rotating equipment</w:t>
      </w: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  <w:r>
        <w:tab/>
      </w:r>
      <w:r>
        <w:tab/>
      </w:r>
      <w:r>
        <w:rPr>
          <w:b/>
        </w:rPr>
        <w:t>Installation Procedure of Rotating equipment and alignment</w:t>
      </w:r>
    </w:p>
    <w:p>
      <w:pPr>
        <w:pStyle w:val="style157"/>
        <w:rPr/>
      </w:pPr>
    </w:p>
    <w:p>
      <w:pPr>
        <w:pStyle w:val="style157"/>
        <w:numPr>
          <w:ilvl w:val="0"/>
          <w:numId w:val="1"/>
        </w:numPr>
        <w:rPr/>
      </w:pPr>
      <w:r>
        <w:t>Checking of evaluation</w:t>
      </w:r>
    </w:p>
    <w:p>
      <w:pPr>
        <w:pStyle w:val="style157"/>
        <w:numPr>
          <w:ilvl w:val="0"/>
          <w:numId w:val="1"/>
        </w:numPr>
        <w:rPr/>
      </w:pPr>
      <w:r>
        <w:t>Layout of center line</w:t>
      </w:r>
    </w:p>
    <w:p>
      <w:pPr>
        <w:pStyle w:val="style157"/>
        <w:numPr>
          <w:ilvl w:val="0"/>
          <w:numId w:val="1"/>
        </w:numPr>
        <w:rPr/>
      </w:pPr>
      <w:r>
        <w:t>Chipping of foundation surface</w:t>
      </w:r>
    </w:p>
    <w:p>
      <w:pPr>
        <w:pStyle w:val="style157"/>
        <w:numPr>
          <w:ilvl w:val="0"/>
          <w:numId w:val="1"/>
        </w:numPr>
        <w:rPr/>
      </w:pPr>
      <w:r>
        <w:t>Installation of packer plates</w:t>
      </w:r>
    </w:p>
    <w:p>
      <w:pPr>
        <w:pStyle w:val="style157"/>
        <w:numPr>
          <w:ilvl w:val="0"/>
          <w:numId w:val="1"/>
        </w:numPr>
        <w:rPr/>
      </w:pPr>
      <w:r>
        <w:t>Five days of curing time</w:t>
      </w:r>
    </w:p>
    <w:p>
      <w:pPr>
        <w:pStyle w:val="style157"/>
        <w:numPr>
          <w:ilvl w:val="0"/>
          <w:numId w:val="1"/>
        </w:numPr>
        <w:rPr/>
      </w:pPr>
      <w:r>
        <w:t>Mounting of equipment</w:t>
      </w:r>
    </w:p>
    <w:p>
      <w:pPr>
        <w:pStyle w:val="style157"/>
        <w:numPr>
          <w:ilvl w:val="0"/>
          <w:numId w:val="1"/>
        </w:numPr>
        <w:rPr/>
      </w:pPr>
      <w:r>
        <w:t>Centering and leveling</w:t>
      </w:r>
    </w:p>
    <w:p>
      <w:pPr>
        <w:pStyle w:val="style157"/>
        <w:numPr>
          <w:ilvl w:val="0"/>
          <w:numId w:val="1"/>
        </w:numPr>
        <w:rPr/>
      </w:pPr>
      <w:r>
        <w:t>Anchor bolts grouting</w:t>
      </w:r>
    </w:p>
    <w:p>
      <w:pPr>
        <w:pStyle w:val="style157"/>
        <w:numPr>
          <w:ilvl w:val="0"/>
          <w:numId w:val="1"/>
        </w:numPr>
        <w:rPr/>
      </w:pPr>
      <w:r>
        <w:t>Final leveling and preliminary</w:t>
      </w:r>
    </w:p>
    <w:p>
      <w:pPr>
        <w:pStyle w:val="style157"/>
        <w:numPr>
          <w:ilvl w:val="0"/>
          <w:numId w:val="1"/>
        </w:numPr>
        <w:rPr/>
      </w:pPr>
      <w:r>
        <w:t>Final grouting</w:t>
      </w:r>
    </w:p>
    <w:p>
      <w:pPr>
        <w:pStyle w:val="style157"/>
        <w:numPr>
          <w:ilvl w:val="0"/>
          <w:numId w:val="1"/>
        </w:numPr>
        <w:rPr/>
      </w:pPr>
      <w:r>
        <w:t>Final shaft t shaft alignment after completion of piping connection and  pipe stress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ind w:left="1440"/>
        <w:rPr>
          <w:b/>
        </w:rPr>
      </w:pPr>
      <w:r>
        <w:rPr>
          <w:b/>
        </w:rPr>
        <w:t>Installation Procedure of static equipment</w:t>
      </w:r>
    </w:p>
    <w:p>
      <w:pPr>
        <w:pStyle w:val="style157"/>
        <w:ind w:left="1440"/>
        <w:rPr>
          <w:b/>
        </w:rPr>
      </w:pPr>
    </w:p>
    <w:p>
      <w:pPr>
        <w:pStyle w:val="style157"/>
        <w:ind w:left="1440"/>
        <w:rPr>
          <w:b/>
        </w:rPr>
      </w:pPr>
    </w:p>
    <w:p>
      <w:pPr>
        <w:pStyle w:val="style157"/>
        <w:ind w:left="1440"/>
        <w:rPr>
          <w:b/>
        </w:rPr>
      </w:pPr>
    </w:p>
    <w:p>
      <w:pPr>
        <w:pStyle w:val="style157"/>
        <w:ind w:left="1440"/>
        <w:rPr>
          <w:b/>
        </w:rPr>
      </w:pPr>
      <w:r>
        <w:rPr>
          <w:b/>
        </w:rPr>
        <w:t>Foundation preparation</w:t>
      </w:r>
    </w:p>
    <w:p>
      <w:pPr>
        <w:pStyle w:val="style157"/>
        <w:ind w:left="1440"/>
        <w:rPr>
          <w:b/>
        </w:rPr>
      </w:pPr>
    </w:p>
    <w:p>
      <w:pPr>
        <w:pStyle w:val="style157"/>
        <w:numPr>
          <w:ilvl w:val="0"/>
          <w:numId w:val="2"/>
        </w:numPr>
        <w:rPr/>
      </w:pPr>
      <w:r>
        <w:t>Checking of evaluation</w:t>
      </w:r>
    </w:p>
    <w:p>
      <w:pPr>
        <w:pStyle w:val="style157"/>
        <w:numPr>
          <w:ilvl w:val="0"/>
          <w:numId w:val="2"/>
        </w:numPr>
        <w:rPr/>
      </w:pPr>
      <w:r>
        <w:t>Layout of center line</w:t>
      </w:r>
    </w:p>
    <w:p>
      <w:pPr>
        <w:pStyle w:val="style157"/>
        <w:numPr>
          <w:ilvl w:val="0"/>
          <w:numId w:val="2"/>
        </w:numPr>
        <w:rPr/>
      </w:pPr>
      <w:r>
        <w:t>Chipping of foundation surface</w:t>
      </w:r>
    </w:p>
    <w:p>
      <w:pPr>
        <w:pStyle w:val="style157"/>
        <w:numPr>
          <w:ilvl w:val="0"/>
          <w:numId w:val="2"/>
        </w:numPr>
        <w:rPr/>
      </w:pPr>
      <w:r>
        <w:t>Installation of packer plates</w:t>
      </w:r>
    </w:p>
    <w:p>
      <w:pPr>
        <w:pStyle w:val="style157"/>
        <w:numPr>
          <w:ilvl w:val="0"/>
          <w:numId w:val="2"/>
        </w:numPr>
        <w:rPr/>
      </w:pPr>
      <w:r>
        <w:t>Mounting of equipment</w:t>
      </w:r>
    </w:p>
    <w:p>
      <w:pPr>
        <w:pStyle w:val="style157"/>
        <w:numPr>
          <w:ilvl w:val="0"/>
          <w:numId w:val="2"/>
        </w:numPr>
        <w:rPr/>
      </w:pPr>
      <w:r>
        <w:t>Centering and leveling alignment</w:t>
      </w:r>
    </w:p>
    <w:p>
      <w:pPr>
        <w:pStyle w:val="style157"/>
        <w:numPr>
          <w:ilvl w:val="0"/>
          <w:numId w:val="2"/>
        </w:numPr>
        <w:rPr/>
      </w:pPr>
      <w:r>
        <w:t>Grouting</w:t>
      </w: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bookmarkStart w:id="0" w:name="_GoBack"/>
    <w:bookmarkEnd w:id="0"/>
    <w:p>
      <w:pPr>
        <w:pStyle w:val="style157"/>
        <w:rPr>
          <w:b/>
        </w:rPr>
      </w:pPr>
      <w:r>
        <w:rPr>
          <w:b/>
        </w:rPr>
        <w:t>PERSONAL DATA:</w:t>
      </w:r>
    </w:p>
    <w:p>
      <w:pPr>
        <w:pStyle w:val="style157"/>
        <w:rPr>
          <w:b/>
        </w:rPr>
      </w:pPr>
    </w:p>
    <w:p>
      <w:pPr>
        <w:pStyle w:val="style157"/>
        <w:rPr/>
      </w:pPr>
      <w:r>
        <w:t>Date of bir</w:t>
      </w:r>
      <w:r>
        <w:t>th</w:t>
      </w:r>
      <w:r>
        <w:tab/>
      </w:r>
      <w:r>
        <w:tab/>
      </w:r>
      <w:r>
        <w:t>:</w:t>
      </w:r>
      <w:r>
        <w:tab/>
      </w:r>
      <w:r>
        <w:tab/>
      </w:r>
      <w:r>
        <w:t>march 10, 1984</w:t>
      </w:r>
    </w:p>
    <w:p>
      <w:pPr>
        <w:pStyle w:val="style157"/>
        <w:rPr/>
      </w:pPr>
      <w:r>
        <w:t>Gender</w:t>
      </w:r>
      <w:r>
        <w:tab/>
      </w:r>
      <w:r>
        <w:tab/>
      </w:r>
      <w:r>
        <w:tab/>
      </w:r>
      <w:r>
        <w:t>:</w:t>
      </w:r>
      <w:r>
        <w:tab/>
      </w:r>
      <w:r>
        <w:tab/>
      </w:r>
      <w:r>
        <w:t>Male</w:t>
      </w:r>
    </w:p>
    <w:p>
      <w:pPr>
        <w:pStyle w:val="style157"/>
        <w:rPr/>
      </w:pPr>
      <w:r>
        <w:t>Height</w:t>
      </w:r>
      <w:r>
        <w:tab/>
      </w:r>
      <w:r>
        <w:tab/>
      </w:r>
      <w:r>
        <w:tab/>
      </w:r>
      <w:r>
        <w:t>:</w:t>
      </w:r>
      <w:r>
        <w:tab/>
      </w:r>
      <w:r>
        <w:tab/>
      </w:r>
      <w:r>
        <w:t>5’5’’</w:t>
      </w:r>
    </w:p>
    <w:p>
      <w:pPr>
        <w:pStyle w:val="style157"/>
        <w:rPr/>
      </w:pPr>
      <w:r>
        <w:t>Weight</w:t>
      </w:r>
      <w:r>
        <w:tab/>
      </w:r>
      <w:r>
        <w:tab/>
      </w:r>
      <w:r>
        <w:tab/>
      </w:r>
      <w:r>
        <w:t>:</w:t>
      </w:r>
      <w:r>
        <w:tab/>
      </w:r>
      <w:r>
        <w:tab/>
      </w:r>
      <w:r>
        <w:t>55kgs</w:t>
      </w:r>
    </w:p>
    <w:p>
      <w:pPr>
        <w:pStyle w:val="style157"/>
        <w:rPr/>
      </w:pPr>
      <w:r>
        <w:t>Religion</w:t>
      </w:r>
      <w:r>
        <w:tab/>
      </w:r>
      <w:r>
        <w:tab/>
      </w:r>
      <w:r>
        <w:tab/>
      </w:r>
      <w:r>
        <w:t>:</w:t>
      </w:r>
      <w:r>
        <w:tab/>
      </w:r>
      <w:r>
        <w:tab/>
      </w:r>
      <w:r>
        <w:t>Roman Catholic</w:t>
      </w:r>
    </w:p>
    <w:p>
      <w:pPr>
        <w:pStyle w:val="style157"/>
        <w:rPr/>
      </w:pPr>
      <w:r>
        <w:t>Civil status</w:t>
      </w:r>
      <w:r>
        <w:tab/>
      </w:r>
      <w:r>
        <w:tab/>
      </w:r>
      <w:r>
        <w:t>:</w:t>
      </w:r>
      <w:r>
        <w:tab/>
      </w:r>
      <w:r>
        <w:tab/>
      </w:r>
      <w:r>
        <w:t>M</w:t>
      </w:r>
      <w:r>
        <w:t>arried</w:t>
      </w:r>
    </w:p>
    <w:p>
      <w:pPr>
        <w:pStyle w:val="style157"/>
        <w:rPr/>
      </w:pPr>
      <w:r>
        <w:t>Citezenship</w:t>
      </w:r>
      <w:r>
        <w:tab/>
      </w:r>
      <w:r>
        <w:tab/>
      </w:r>
      <w:r>
        <w:t>:</w:t>
      </w:r>
      <w:r>
        <w:tab/>
      </w:r>
      <w:r>
        <w:tab/>
      </w:r>
      <w:r>
        <w:t>Filipino</w:t>
      </w:r>
    </w:p>
    <w:p>
      <w:pPr>
        <w:pStyle w:val="style157"/>
        <w:rPr/>
      </w:pPr>
      <w:r>
        <w:t>.</w:t>
      </w:r>
    </w:p>
    <w:p>
      <w:pPr>
        <w:pStyle w:val="style157"/>
        <w:rPr/>
      </w:pPr>
    </w:p>
    <w:p>
      <w:pPr>
        <w:pStyle w:val="style157"/>
        <w:rPr>
          <w:i/>
        </w:rPr>
      </w:pPr>
      <w:r>
        <w:rPr>
          <w:i/>
        </w:rPr>
        <w:t xml:space="preserve">I hereby certify that the above information is true </w:t>
      </w:r>
      <w:r>
        <w:rPr>
          <w:i/>
        </w:rPr>
        <w:t>and  correct</w:t>
      </w:r>
      <w:r>
        <w:rPr>
          <w:i/>
        </w:rPr>
        <w:t xml:space="preserve"> to the best of my knowledge and beliefs.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u w:val="thick"/>
        </w:rPr>
      </w:pPr>
      <w:r>
        <w:tab/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>
      <w:pPr>
        <w:pStyle w:val="style157"/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44"/>
          <w:szCs w:val="44"/>
        </w:rPr>
        <w:t>EDGAR S. CASTILLO</w:t>
      </w:r>
    </w:p>
    <w:p>
      <w:pPr>
        <w:pStyle w:val="style157"/>
        <w:rPr>
          <w:b/>
          <w:u w:val="thic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Applicant’s signature</w:t>
      </w:r>
    </w:p>
    <w:p>
      <w:pPr>
        <w:pStyle w:val="style157"/>
        <w:rPr/>
      </w:pPr>
      <w:r>
        <w:rPr>
          <w:noProof/>
        </w:rPr>
        <w:pict>
          <v:line id="1026" fillcolor="white" from="282.0pt,6.65pt" to="286.5pt,12.65pt" style="position:absolute;z-index:2;mso-position-horizontal-relative:text;mso-position-vertical-relative:text;mso-width-relative:page;mso-height-relative:page;mso-wrap-distance-left:0.0pt;mso-wrap-distance-right:0.0pt;visibility:visible;flip:y;">
            <v:stroke color="#4579b8"/>
            <v:fill/>
          </v:line>
        </w:pict>
      </w:r>
    </w:p>
    <w:sectPr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524B1A"/>
    <w:lvl w:ilvl="0" w:tplc="D1FC30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3F38A558"/>
    <w:lvl w:ilvl="0" w:tplc="CD166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417</Words>
  <Characters>2442</Characters>
  <Application>Kingsoft Office Writer</Application>
  <DocSecurity>0</DocSecurity>
  <Paragraphs>174</Paragraphs>
  <ScaleCrop>false</ScaleCrop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2016-07-06T16:26:00Z</dcterms:created>
  <dc:creator>samsung</dc:creator>
  <lastModifiedBy>Kingsoft Office</lastModifiedBy>
  <dcterms:modified xsi:type="dcterms:W3CDTF">2018-08-28T05:16:27Z</dcterms:modified>
  <revision>4</revision>
</coreProperties>
</file>