
<file path=[Content_Types].xml><?xml version="1.0" encoding="utf-8"?>
<Types xmlns="http://schemas.openxmlformats.org/package/2006/content-types">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D4B" w:rsidRDefault="008C5DB7" w:rsidP="009D4BC1">
      <w:pPr>
        <w:spacing w:before="60"/>
        <w:ind w:right="60"/>
        <w:jc w:val="center"/>
        <w:rPr>
          <w:b/>
          <w:sz w:val="24"/>
        </w:rPr>
      </w:pPr>
      <w:r w:rsidRPr="005B044B">
        <w:rPr>
          <w:b/>
          <w:color w:val="FF0000"/>
          <w:sz w:val="24"/>
        </w:rPr>
        <w:t>XXXXX</w:t>
      </w:r>
      <w:r>
        <w:rPr>
          <w:b/>
          <w:sz w:val="24"/>
        </w:rPr>
        <w:t xml:space="preserve"> Association, </w:t>
      </w:r>
      <w:r w:rsidR="00E80945">
        <w:rPr>
          <w:b/>
          <w:sz w:val="24"/>
        </w:rPr>
        <w:t>Inc</w:t>
      </w:r>
      <w:r w:rsidR="00B00742">
        <w:rPr>
          <w:b/>
          <w:sz w:val="24"/>
        </w:rPr>
        <w:t>.</w:t>
      </w:r>
    </w:p>
    <w:p w:rsidR="000B7D4B" w:rsidRDefault="003F0F6C" w:rsidP="009D4BC1">
      <w:pPr>
        <w:pStyle w:val="BodyText"/>
        <w:spacing w:before="20"/>
        <w:ind w:right="60"/>
        <w:jc w:val="center"/>
      </w:pPr>
      <w:r>
        <w:t xml:space="preserve">Assessment </w:t>
      </w:r>
      <w:r w:rsidR="00E80945">
        <w:t>Collection Policy</w:t>
      </w:r>
    </w:p>
    <w:p w:rsidR="003F0F6C" w:rsidRDefault="003F0F6C" w:rsidP="009D4BC1">
      <w:pPr>
        <w:pStyle w:val="BodyText"/>
        <w:spacing w:before="20"/>
        <w:ind w:right="60"/>
        <w:jc w:val="center"/>
      </w:pPr>
      <w:r>
        <w:t>Adopted by the Board of Directors</w:t>
      </w:r>
    </w:p>
    <w:p w:rsidR="003F0F6C" w:rsidRPr="005B044B" w:rsidRDefault="005B044B" w:rsidP="009D4BC1">
      <w:pPr>
        <w:pStyle w:val="BodyText"/>
        <w:spacing w:before="20"/>
        <w:ind w:right="-30"/>
        <w:jc w:val="center"/>
        <w:rPr>
          <w:color w:val="FF0000"/>
        </w:rPr>
      </w:pPr>
      <w:r w:rsidRPr="005B044B">
        <w:rPr>
          <w:color w:val="FF0000"/>
        </w:rPr>
        <w:t>X MONTH</w:t>
      </w:r>
      <w:r w:rsidR="003F0F6C" w:rsidRPr="005B044B">
        <w:rPr>
          <w:color w:val="FF0000"/>
        </w:rPr>
        <w:t>, 20</w:t>
      </w:r>
      <w:r w:rsidR="002943E7" w:rsidRPr="005B044B">
        <w:rPr>
          <w:color w:val="FF0000"/>
        </w:rPr>
        <w:t>2</w:t>
      </w:r>
      <w:r w:rsidRPr="005B044B">
        <w:rPr>
          <w:color w:val="FF0000"/>
        </w:rPr>
        <w:t>1</w:t>
      </w:r>
    </w:p>
    <w:p w:rsidR="00020B73" w:rsidRDefault="00020B73" w:rsidP="009D4BC1">
      <w:pPr>
        <w:pStyle w:val="BodyText"/>
        <w:spacing w:before="20"/>
        <w:ind w:right="-30"/>
        <w:jc w:val="center"/>
      </w:pPr>
    </w:p>
    <w:p w:rsidR="003F0F6C" w:rsidRPr="005B044B" w:rsidRDefault="00E80945" w:rsidP="005B044B">
      <w:pPr>
        <w:pStyle w:val="BodyText"/>
        <w:spacing w:before="1" w:line="259" w:lineRule="auto"/>
        <w:ind w:left="119" w:right="416"/>
      </w:pPr>
      <w:r w:rsidRPr="005B044B">
        <w:t xml:space="preserve">WHEREAS, the Board of Directors of </w:t>
      </w:r>
      <w:r w:rsidRPr="005B044B">
        <w:rPr>
          <w:color w:val="FF0000"/>
        </w:rPr>
        <w:t>XXXXX</w:t>
      </w:r>
      <w:r w:rsidRPr="005B044B">
        <w:t xml:space="preserve"> Association</w:t>
      </w:r>
      <w:r w:rsidR="005B044B">
        <w:t xml:space="preserve"> </w:t>
      </w:r>
      <w:r w:rsidRPr="005B044B">
        <w:t>desire</w:t>
      </w:r>
      <w:r w:rsidR="00DA6972" w:rsidRPr="005B044B">
        <w:t xml:space="preserve">s </w:t>
      </w:r>
      <w:r w:rsidRPr="005B044B">
        <w:t xml:space="preserve">to establish a </w:t>
      </w:r>
      <w:r w:rsidR="003F0F6C" w:rsidRPr="005B044B">
        <w:t xml:space="preserve">fair and equitable </w:t>
      </w:r>
      <w:r w:rsidRPr="005B044B">
        <w:t>policy governing collection of all amounts due and owing to the Association</w:t>
      </w:r>
      <w:r w:rsidR="003F0F6C" w:rsidRPr="005B044B">
        <w:t>; and</w:t>
      </w:r>
    </w:p>
    <w:p w:rsidR="003F0F6C" w:rsidRPr="005B044B" w:rsidRDefault="003F0F6C" w:rsidP="005B044B">
      <w:pPr>
        <w:pStyle w:val="BodyText"/>
        <w:spacing w:before="1" w:line="259" w:lineRule="auto"/>
        <w:ind w:left="119" w:right="416"/>
      </w:pPr>
    </w:p>
    <w:p w:rsidR="000B7D4B" w:rsidRPr="005B044B" w:rsidRDefault="00E80945" w:rsidP="005B044B">
      <w:pPr>
        <w:pStyle w:val="BodyText"/>
        <w:spacing w:before="1" w:line="259" w:lineRule="auto"/>
        <w:ind w:left="119" w:right="416"/>
      </w:pPr>
      <w:r w:rsidRPr="005B044B">
        <w:t xml:space="preserve"> </w:t>
      </w:r>
      <w:r w:rsidR="003F0F6C" w:rsidRPr="005B044B">
        <w:t xml:space="preserve">WHEREAS the governing documents of </w:t>
      </w:r>
      <w:r w:rsidR="005B044B" w:rsidRPr="005B044B">
        <w:rPr>
          <w:color w:val="FF0000"/>
        </w:rPr>
        <w:t>XXXXX</w:t>
      </w:r>
      <w:r w:rsidR="005B044B" w:rsidRPr="005B044B">
        <w:t xml:space="preserve"> </w:t>
      </w:r>
      <w:r w:rsidR="003F0F6C" w:rsidRPr="005B044B">
        <w:t xml:space="preserve">Association and </w:t>
      </w:r>
      <w:r w:rsidRPr="005B044B">
        <w:t>provisions of [enter your State Statute here (if any)]</w:t>
      </w:r>
      <w:r w:rsidR="003F0F6C" w:rsidRPr="005B044B">
        <w:t xml:space="preserve"> govern collection of assessments and other charges</w:t>
      </w:r>
      <w:r w:rsidRPr="005B044B">
        <w:t>; and</w:t>
      </w:r>
    </w:p>
    <w:p w:rsidR="000B7D4B" w:rsidRPr="005B044B" w:rsidRDefault="000B7D4B" w:rsidP="005B044B">
      <w:pPr>
        <w:pStyle w:val="BodyText"/>
      </w:pPr>
    </w:p>
    <w:p w:rsidR="000B7D4B" w:rsidRPr="005B044B" w:rsidRDefault="00E80945" w:rsidP="005B044B">
      <w:pPr>
        <w:pStyle w:val="BodyText"/>
        <w:spacing w:line="259" w:lineRule="auto"/>
        <w:ind w:left="119" w:right="249"/>
      </w:pPr>
      <w:r w:rsidRPr="005B044B">
        <w:t xml:space="preserve">WHEREAS, the Board of Directors of </w:t>
      </w:r>
      <w:r w:rsidR="005B044B" w:rsidRPr="005B044B">
        <w:rPr>
          <w:color w:val="FF0000"/>
        </w:rPr>
        <w:t>XXXXX</w:t>
      </w:r>
      <w:r w:rsidR="005B044B" w:rsidRPr="005B044B">
        <w:t xml:space="preserve"> </w:t>
      </w:r>
      <w:r w:rsidRPr="005B044B">
        <w:t>Association</w:t>
      </w:r>
      <w:r w:rsidR="005B044B">
        <w:t xml:space="preserve"> </w:t>
      </w:r>
      <w:r w:rsidRPr="005B044B">
        <w:t xml:space="preserve">adopted this policy at a duly </w:t>
      </w:r>
      <w:r w:rsidR="00B34403" w:rsidRPr="005B044B">
        <w:t xml:space="preserve">noticed and </w:t>
      </w:r>
      <w:r w:rsidRPr="005B044B">
        <w:t>held Board of Director’s meeting; and</w:t>
      </w:r>
    </w:p>
    <w:p w:rsidR="000B7D4B" w:rsidRPr="005B044B" w:rsidRDefault="000B7D4B" w:rsidP="005B044B">
      <w:pPr>
        <w:pStyle w:val="BodyText"/>
        <w:spacing w:before="10"/>
      </w:pPr>
    </w:p>
    <w:p w:rsidR="000B7D4B" w:rsidRPr="005B044B" w:rsidRDefault="00E80945" w:rsidP="005B044B">
      <w:pPr>
        <w:pStyle w:val="BodyText"/>
        <w:spacing w:line="259" w:lineRule="auto"/>
        <w:ind w:left="119" w:right="156"/>
      </w:pPr>
      <w:r w:rsidRPr="005B044B">
        <w:t xml:space="preserve">WHEREAS, the Board of Directors of </w:t>
      </w:r>
      <w:r w:rsidR="005B044B" w:rsidRPr="005B044B">
        <w:rPr>
          <w:color w:val="FF0000"/>
        </w:rPr>
        <w:t>XXXXX</w:t>
      </w:r>
      <w:r w:rsidR="005B044B" w:rsidRPr="005B044B">
        <w:t xml:space="preserve"> </w:t>
      </w:r>
      <w:r w:rsidRPr="005B044B">
        <w:t xml:space="preserve">Association distributed the </w:t>
      </w:r>
      <w:r w:rsidR="003F0F6C" w:rsidRPr="005B044B">
        <w:t>adopte</w:t>
      </w:r>
      <w:r w:rsidRPr="005B044B">
        <w:t xml:space="preserve">d policy to all </w:t>
      </w:r>
      <w:r w:rsidR="003F0F6C" w:rsidRPr="005B044B">
        <w:t>members of the Association at the address shown on the books and records</w:t>
      </w:r>
      <w:r w:rsidRPr="005B044B">
        <w:t xml:space="preserve"> at least </w:t>
      </w:r>
      <w:r w:rsidRPr="00F03FB5">
        <w:rPr>
          <w:color w:val="FF0000"/>
        </w:rPr>
        <w:t>ten (10)</w:t>
      </w:r>
      <w:r w:rsidRPr="005B044B">
        <w:t xml:space="preserve"> days prior to the effective date; and</w:t>
      </w:r>
    </w:p>
    <w:p w:rsidR="000B7D4B" w:rsidRPr="005B044B" w:rsidRDefault="000B7D4B" w:rsidP="005B044B">
      <w:pPr>
        <w:pStyle w:val="BodyText"/>
        <w:spacing w:before="10"/>
      </w:pPr>
    </w:p>
    <w:p w:rsidR="000B7D4B" w:rsidRPr="005B044B" w:rsidRDefault="00E80945" w:rsidP="005B044B">
      <w:pPr>
        <w:pStyle w:val="BodyText"/>
        <w:tabs>
          <w:tab w:val="left" w:pos="8685"/>
        </w:tabs>
        <w:spacing w:line="259" w:lineRule="auto"/>
        <w:ind w:left="119" w:right="112"/>
      </w:pPr>
      <w:r w:rsidRPr="005B044B">
        <w:t xml:space="preserve">WHEREAS, the Board of Directors of </w:t>
      </w:r>
      <w:r w:rsidR="005B044B" w:rsidRPr="005B044B">
        <w:rPr>
          <w:color w:val="FF0000"/>
        </w:rPr>
        <w:t>XXXXX</w:t>
      </w:r>
      <w:r w:rsidR="005B044B" w:rsidRPr="005B044B">
        <w:t xml:space="preserve"> </w:t>
      </w:r>
      <w:r w:rsidRPr="005B044B">
        <w:t>Association,</w:t>
      </w:r>
      <w:r w:rsidRPr="005B044B">
        <w:rPr>
          <w:spacing w:val="-16"/>
        </w:rPr>
        <w:t xml:space="preserve"> </w:t>
      </w:r>
      <w:r w:rsidRPr="005B044B">
        <w:t>Inc</w:t>
      </w:r>
      <w:r w:rsidRPr="005B044B">
        <w:rPr>
          <w:spacing w:val="-2"/>
        </w:rPr>
        <w:t xml:space="preserve"> </w:t>
      </w:r>
      <w:r w:rsidRPr="005B044B">
        <w:t>established</w:t>
      </w:r>
      <w:r w:rsidRPr="005B044B">
        <w:rPr>
          <w:u w:val="single"/>
        </w:rPr>
        <w:t xml:space="preserve"> </w:t>
      </w:r>
      <w:r w:rsidRPr="005B044B">
        <w:rPr>
          <w:u w:val="single"/>
        </w:rPr>
        <w:tab/>
      </w:r>
      <w:r w:rsidRPr="005B044B">
        <w:t xml:space="preserve">, </w:t>
      </w:r>
      <w:r w:rsidR="006221D3">
        <w:t>2021</w:t>
      </w:r>
      <w:r w:rsidRPr="005B044B">
        <w:t xml:space="preserve"> as the effective date of this</w:t>
      </w:r>
      <w:r w:rsidRPr="005B044B">
        <w:rPr>
          <w:spacing w:val="-8"/>
        </w:rPr>
        <w:t xml:space="preserve"> </w:t>
      </w:r>
      <w:r w:rsidRPr="005B044B">
        <w:t>policy:</w:t>
      </w:r>
    </w:p>
    <w:p w:rsidR="000B7D4B" w:rsidRPr="005B044B" w:rsidRDefault="000B7D4B" w:rsidP="005B044B">
      <w:pPr>
        <w:pStyle w:val="BodyText"/>
        <w:spacing w:before="11"/>
      </w:pPr>
    </w:p>
    <w:p w:rsidR="000B7D4B" w:rsidRPr="005B044B" w:rsidRDefault="00E80945" w:rsidP="005B044B">
      <w:pPr>
        <w:pStyle w:val="BodyText"/>
        <w:tabs>
          <w:tab w:val="left" w:pos="3478"/>
        </w:tabs>
        <w:spacing w:line="259" w:lineRule="auto"/>
        <w:ind w:left="119" w:right="625"/>
      </w:pPr>
      <w:proofErr w:type="gramStart"/>
      <w:r w:rsidRPr="005B044B">
        <w:t xml:space="preserve">WHEREAS, this </w:t>
      </w:r>
      <w:r w:rsidR="003F0F6C" w:rsidRPr="005B044B">
        <w:t xml:space="preserve">Assessment </w:t>
      </w:r>
      <w:r w:rsidRPr="005B044B">
        <w:t xml:space="preserve">Collection Policy will supersede all </w:t>
      </w:r>
      <w:r w:rsidR="00967217" w:rsidRPr="005B044B">
        <w:t>previous</w:t>
      </w:r>
      <w:r w:rsidRPr="005B044B">
        <w:t xml:space="preserve"> collection policies of </w:t>
      </w:r>
      <w:r w:rsidR="005B044B" w:rsidRPr="005B044B">
        <w:rPr>
          <w:color w:val="FF0000"/>
        </w:rPr>
        <w:t>XXXXX</w:t>
      </w:r>
      <w:r w:rsidR="005B044B" w:rsidRPr="005B044B">
        <w:t xml:space="preserve"> </w:t>
      </w:r>
      <w:r w:rsidRPr="005B044B">
        <w:t>Association,</w:t>
      </w:r>
      <w:r w:rsidRPr="005B044B">
        <w:rPr>
          <w:spacing w:val="-3"/>
        </w:rPr>
        <w:t xml:space="preserve"> </w:t>
      </w:r>
      <w:r w:rsidRPr="005B044B">
        <w:t>Inc</w:t>
      </w:r>
      <w:r w:rsidRPr="005B044B">
        <w:rPr>
          <w:spacing w:val="-1"/>
        </w:rPr>
        <w:t xml:space="preserve"> </w:t>
      </w:r>
      <w:r w:rsidRPr="005B044B">
        <w:t>on</w:t>
      </w:r>
      <w:r w:rsidRPr="005B044B">
        <w:rPr>
          <w:u w:val="single"/>
        </w:rPr>
        <w:t xml:space="preserve"> </w:t>
      </w:r>
      <w:r w:rsidRPr="005B044B">
        <w:rPr>
          <w:u w:val="single"/>
        </w:rPr>
        <w:tab/>
      </w:r>
      <w:r w:rsidRPr="005B044B">
        <w:t xml:space="preserve">, </w:t>
      </w:r>
      <w:r w:rsidR="006221D3">
        <w:t>2021</w:t>
      </w:r>
      <w:r w:rsidRPr="005B044B">
        <w:t xml:space="preserve"> and may be further amended from time to</w:t>
      </w:r>
      <w:r w:rsidRPr="005B044B">
        <w:rPr>
          <w:spacing w:val="-8"/>
        </w:rPr>
        <w:t xml:space="preserve"> </w:t>
      </w:r>
      <w:r w:rsidRPr="005B044B">
        <w:t>time</w:t>
      </w:r>
      <w:r w:rsidR="007C6C28" w:rsidRPr="005B044B">
        <w:t>.</w:t>
      </w:r>
      <w:proofErr w:type="gramEnd"/>
      <w:r w:rsidR="00967217" w:rsidRPr="005B044B">
        <w:t xml:space="preserve"> Said policy will not contradict The Articles of Incorporation, Declaration of Community Association, or By-Laws</w:t>
      </w:r>
      <w:r w:rsidR="002943E7" w:rsidRPr="005B044B">
        <w:t>,</w:t>
      </w:r>
      <w:r w:rsidR="00967217" w:rsidRPr="005B044B">
        <w:t xml:space="preserve"> and </w:t>
      </w:r>
      <w:r w:rsidR="004F3A73" w:rsidRPr="005B044B">
        <w:t>may</w:t>
      </w:r>
      <w:r w:rsidR="00967217" w:rsidRPr="005B044B">
        <w:t xml:space="preserve"> be recorded as </w:t>
      </w:r>
      <w:r w:rsidR="004F3A73" w:rsidRPr="005B044B">
        <w:t>part of the Rules &amp; Regulations should the board</w:t>
      </w:r>
      <w:r w:rsidR="00CC301D" w:rsidRPr="005B044B">
        <w:t xml:space="preserve"> </w:t>
      </w:r>
      <w:r w:rsidR="005B044B" w:rsidRPr="005B044B">
        <w:t xml:space="preserve">choose </w:t>
      </w:r>
      <w:r w:rsidR="00CC301D" w:rsidRPr="005B044B">
        <w:t>to memorialize these policies.</w:t>
      </w:r>
    </w:p>
    <w:p w:rsidR="000B7D4B" w:rsidRPr="005B044B" w:rsidRDefault="000B7D4B" w:rsidP="005B044B">
      <w:pPr>
        <w:pStyle w:val="BodyText"/>
        <w:spacing w:before="10"/>
      </w:pPr>
    </w:p>
    <w:p w:rsidR="000B7D4B" w:rsidRPr="005B044B" w:rsidRDefault="00E80945" w:rsidP="005B044B">
      <w:pPr>
        <w:pStyle w:val="BodyText"/>
        <w:ind w:left="119"/>
      </w:pPr>
      <w:r w:rsidRPr="005B044B">
        <w:t xml:space="preserve">NOW THEREFORE, </w:t>
      </w:r>
      <w:r w:rsidR="003F0F6C" w:rsidRPr="005B044B">
        <w:t>the Assessment Collection Policy</w:t>
      </w:r>
      <w:r w:rsidRPr="005B044B">
        <w:t xml:space="preserve"> is adopted as follows:</w:t>
      </w:r>
    </w:p>
    <w:p w:rsidR="000B7D4B" w:rsidRPr="005B044B" w:rsidRDefault="000B7D4B" w:rsidP="005B044B">
      <w:pPr>
        <w:pStyle w:val="BodyText"/>
        <w:spacing w:before="10"/>
      </w:pPr>
    </w:p>
    <w:p w:rsidR="000B7D4B" w:rsidRPr="005B044B" w:rsidRDefault="003F0F6C" w:rsidP="005B044B">
      <w:pPr>
        <w:pStyle w:val="ListParagraph"/>
        <w:numPr>
          <w:ilvl w:val="0"/>
          <w:numId w:val="1"/>
        </w:numPr>
        <w:tabs>
          <w:tab w:val="left" w:pos="1260"/>
        </w:tabs>
        <w:spacing w:line="259" w:lineRule="auto"/>
        <w:ind w:left="630" w:right="-60"/>
        <w:jc w:val="left"/>
        <w:rPr>
          <w:sz w:val="24"/>
          <w:szCs w:val="24"/>
        </w:rPr>
      </w:pPr>
      <w:r w:rsidRPr="005B044B">
        <w:rPr>
          <w:sz w:val="24"/>
          <w:szCs w:val="24"/>
        </w:rPr>
        <w:t>Mandatory maintenance</w:t>
      </w:r>
      <w:r w:rsidR="00E80945" w:rsidRPr="005B044B">
        <w:rPr>
          <w:sz w:val="24"/>
          <w:szCs w:val="24"/>
        </w:rPr>
        <w:t xml:space="preserve"> assessments shall be due on the first (1st) day of each</w:t>
      </w:r>
      <w:r w:rsidR="00E80945" w:rsidRPr="005B044B">
        <w:rPr>
          <w:spacing w:val="-2"/>
          <w:sz w:val="24"/>
          <w:szCs w:val="24"/>
        </w:rPr>
        <w:t xml:space="preserve"> </w:t>
      </w:r>
      <w:r w:rsidR="00E80945" w:rsidRPr="005B044B">
        <w:rPr>
          <w:sz w:val="24"/>
          <w:szCs w:val="24"/>
        </w:rPr>
        <w:t>month.</w:t>
      </w:r>
      <w:r w:rsidR="002943E7" w:rsidRPr="005B044B">
        <w:rPr>
          <w:sz w:val="24"/>
          <w:szCs w:val="24"/>
        </w:rPr>
        <w:t xml:space="preserve"> Or whatever pay period is </w:t>
      </w:r>
      <w:r w:rsidR="0046197F" w:rsidRPr="005B044B">
        <w:rPr>
          <w:sz w:val="24"/>
          <w:szCs w:val="24"/>
        </w:rPr>
        <w:t xml:space="preserve">established by </w:t>
      </w:r>
      <w:r w:rsidR="002943E7" w:rsidRPr="005B044B">
        <w:rPr>
          <w:sz w:val="24"/>
          <w:szCs w:val="24"/>
        </w:rPr>
        <w:t xml:space="preserve">the governing documents. </w:t>
      </w:r>
    </w:p>
    <w:p w:rsidR="00F03FB5" w:rsidRPr="00F03FB5" w:rsidRDefault="00F03FB5" w:rsidP="00F03FB5">
      <w:pPr>
        <w:tabs>
          <w:tab w:val="left" w:pos="1260"/>
          <w:tab w:val="left" w:pos="4491"/>
          <w:tab w:val="left" w:pos="5051"/>
        </w:tabs>
        <w:spacing w:line="259" w:lineRule="auto"/>
        <w:ind w:right="427"/>
        <w:rPr>
          <w:sz w:val="24"/>
          <w:szCs w:val="24"/>
        </w:rPr>
      </w:pPr>
    </w:p>
    <w:p w:rsidR="000B7D4B" w:rsidRPr="005B044B" w:rsidRDefault="00E80945" w:rsidP="005B044B">
      <w:pPr>
        <w:pStyle w:val="ListParagraph"/>
        <w:numPr>
          <w:ilvl w:val="0"/>
          <w:numId w:val="1"/>
        </w:numPr>
        <w:tabs>
          <w:tab w:val="left" w:pos="1260"/>
          <w:tab w:val="left" w:pos="4491"/>
          <w:tab w:val="left" w:pos="5051"/>
        </w:tabs>
        <w:spacing w:line="259" w:lineRule="auto"/>
        <w:ind w:left="630" w:right="427"/>
        <w:jc w:val="left"/>
        <w:rPr>
          <w:sz w:val="24"/>
          <w:szCs w:val="24"/>
        </w:rPr>
      </w:pPr>
      <w:r w:rsidRPr="005B044B">
        <w:rPr>
          <w:sz w:val="24"/>
          <w:szCs w:val="24"/>
        </w:rPr>
        <w:t xml:space="preserve">If payment is not received by the </w:t>
      </w:r>
      <w:r w:rsidR="002943E7" w:rsidRPr="005B044B">
        <w:rPr>
          <w:sz w:val="24"/>
          <w:szCs w:val="24"/>
        </w:rPr>
        <w:t>required due date as per the governing documents</w:t>
      </w:r>
      <w:r w:rsidRPr="005B044B">
        <w:rPr>
          <w:sz w:val="24"/>
          <w:szCs w:val="24"/>
        </w:rPr>
        <w:t xml:space="preserve">, the </w:t>
      </w:r>
      <w:r w:rsidR="00B34403" w:rsidRPr="005B044B">
        <w:rPr>
          <w:sz w:val="24"/>
          <w:szCs w:val="24"/>
        </w:rPr>
        <w:t xml:space="preserve">member’s account </w:t>
      </w:r>
      <w:r w:rsidRPr="005B044B">
        <w:rPr>
          <w:sz w:val="24"/>
          <w:szCs w:val="24"/>
        </w:rPr>
        <w:t xml:space="preserve">shall </w:t>
      </w:r>
      <w:r w:rsidR="003F0F6C" w:rsidRPr="005B044B">
        <w:rPr>
          <w:sz w:val="24"/>
          <w:szCs w:val="24"/>
        </w:rPr>
        <w:t>be assessed a</w:t>
      </w:r>
      <w:r w:rsidRPr="005B044B">
        <w:rPr>
          <w:sz w:val="24"/>
          <w:szCs w:val="24"/>
        </w:rPr>
        <w:t xml:space="preserve"> late</w:t>
      </w:r>
      <w:r w:rsidRPr="005B044B">
        <w:rPr>
          <w:spacing w:val="-3"/>
          <w:sz w:val="24"/>
          <w:szCs w:val="24"/>
        </w:rPr>
        <w:t xml:space="preserve"> </w:t>
      </w:r>
      <w:r w:rsidRPr="005B044B">
        <w:rPr>
          <w:sz w:val="24"/>
          <w:szCs w:val="24"/>
        </w:rPr>
        <w:t>fee</w:t>
      </w:r>
      <w:r w:rsidRPr="005B044B">
        <w:rPr>
          <w:spacing w:val="-1"/>
          <w:sz w:val="24"/>
          <w:szCs w:val="24"/>
        </w:rPr>
        <w:t xml:space="preserve"> </w:t>
      </w:r>
      <w:r w:rsidRPr="005B044B">
        <w:rPr>
          <w:sz w:val="24"/>
          <w:szCs w:val="24"/>
        </w:rPr>
        <w:t>of</w:t>
      </w:r>
      <w:r w:rsidR="005660DD" w:rsidRPr="005B044B">
        <w:rPr>
          <w:sz w:val="24"/>
          <w:szCs w:val="24"/>
        </w:rPr>
        <w:t xml:space="preserve"> </w:t>
      </w:r>
      <w:r w:rsidRPr="005B044B">
        <w:rPr>
          <w:color w:val="FF0000"/>
          <w:sz w:val="24"/>
          <w:szCs w:val="24"/>
          <w:u w:val="single"/>
        </w:rPr>
        <w:tab/>
      </w:r>
      <w:r w:rsidRPr="005B044B">
        <w:rPr>
          <w:color w:val="FF0000"/>
          <w:sz w:val="24"/>
          <w:szCs w:val="24"/>
        </w:rPr>
        <w:t>($</w:t>
      </w:r>
      <w:r w:rsidRPr="005B044B">
        <w:rPr>
          <w:color w:val="FF0000"/>
          <w:sz w:val="24"/>
          <w:szCs w:val="24"/>
        </w:rPr>
        <w:tab/>
        <w:t>)</w:t>
      </w:r>
      <w:r w:rsidRPr="005B044B">
        <w:rPr>
          <w:spacing w:val="-2"/>
          <w:sz w:val="24"/>
          <w:szCs w:val="24"/>
        </w:rPr>
        <w:t xml:space="preserve"> </w:t>
      </w:r>
      <w:r w:rsidRPr="005B044B">
        <w:rPr>
          <w:sz w:val="24"/>
          <w:szCs w:val="24"/>
        </w:rPr>
        <w:t>dollars</w:t>
      </w:r>
      <w:r w:rsidR="00967217" w:rsidRPr="005B044B">
        <w:rPr>
          <w:sz w:val="24"/>
          <w:szCs w:val="24"/>
        </w:rPr>
        <w:t xml:space="preserve"> (as per the governing documents</w:t>
      </w:r>
      <w:r w:rsidR="0046197F" w:rsidRPr="005B044B">
        <w:rPr>
          <w:sz w:val="24"/>
          <w:szCs w:val="24"/>
        </w:rPr>
        <w:t>)</w:t>
      </w:r>
      <w:r w:rsidR="00967217" w:rsidRPr="005B044B">
        <w:rPr>
          <w:sz w:val="24"/>
          <w:szCs w:val="24"/>
        </w:rPr>
        <w:t xml:space="preserve"> and not to exceed what is allow</w:t>
      </w:r>
      <w:r w:rsidR="00E40905" w:rsidRPr="005B044B">
        <w:rPr>
          <w:sz w:val="24"/>
          <w:szCs w:val="24"/>
        </w:rPr>
        <w:t>e</w:t>
      </w:r>
      <w:r w:rsidR="00967217" w:rsidRPr="005B044B">
        <w:rPr>
          <w:sz w:val="24"/>
          <w:szCs w:val="24"/>
        </w:rPr>
        <w:t>d by state statute.</w:t>
      </w:r>
      <w:r w:rsidR="0046197F" w:rsidRPr="005B044B">
        <w:rPr>
          <w:sz w:val="24"/>
          <w:szCs w:val="24"/>
        </w:rPr>
        <w:t xml:space="preserve"> </w:t>
      </w:r>
      <w:r w:rsidR="00967217" w:rsidRPr="005B044B">
        <w:rPr>
          <w:sz w:val="24"/>
          <w:szCs w:val="24"/>
        </w:rPr>
        <w:t xml:space="preserve">Late Interest that may also appear in the governing documents will also be assessed at </w:t>
      </w:r>
      <w:r w:rsidR="00967217" w:rsidRPr="005B044B">
        <w:rPr>
          <w:color w:val="FF0000"/>
          <w:sz w:val="24"/>
          <w:szCs w:val="24"/>
        </w:rPr>
        <w:t>XX</w:t>
      </w:r>
      <w:r w:rsidR="00967217" w:rsidRPr="005B044B">
        <w:rPr>
          <w:sz w:val="24"/>
          <w:szCs w:val="24"/>
        </w:rPr>
        <w:t xml:space="preserve">% per year. Late interest is simple interest </w:t>
      </w:r>
      <w:r w:rsidR="0046197F" w:rsidRPr="005B044B">
        <w:rPr>
          <w:sz w:val="24"/>
          <w:szCs w:val="24"/>
        </w:rPr>
        <w:t xml:space="preserve">(i.e. </w:t>
      </w:r>
      <w:r w:rsidR="00967217" w:rsidRPr="005B044B">
        <w:rPr>
          <w:sz w:val="24"/>
          <w:szCs w:val="24"/>
        </w:rPr>
        <w:t>not compounded</w:t>
      </w:r>
      <w:r w:rsidR="0046197F" w:rsidRPr="005B044B">
        <w:rPr>
          <w:sz w:val="24"/>
          <w:szCs w:val="24"/>
        </w:rPr>
        <w:t>)</w:t>
      </w:r>
      <w:r w:rsidR="00967217" w:rsidRPr="005B044B">
        <w:rPr>
          <w:sz w:val="24"/>
          <w:szCs w:val="24"/>
        </w:rPr>
        <w:t xml:space="preserve"> and charged against principal assessments only. </w:t>
      </w:r>
    </w:p>
    <w:p w:rsidR="00F03FB5" w:rsidRPr="00F03FB5" w:rsidRDefault="00F03FB5" w:rsidP="00F03FB5">
      <w:pPr>
        <w:tabs>
          <w:tab w:val="left" w:pos="1260"/>
        </w:tabs>
        <w:spacing w:before="1" w:line="259" w:lineRule="auto"/>
        <w:ind w:right="151"/>
        <w:rPr>
          <w:sz w:val="24"/>
          <w:szCs w:val="24"/>
        </w:rPr>
      </w:pPr>
    </w:p>
    <w:p w:rsidR="000B7D4B" w:rsidRPr="005B044B" w:rsidRDefault="00E80945" w:rsidP="005B044B">
      <w:pPr>
        <w:pStyle w:val="ListParagraph"/>
        <w:numPr>
          <w:ilvl w:val="0"/>
          <w:numId w:val="1"/>
        </w:numPr>
        <w:tabs>
          <w:tab w:val="left" w:pos="1260"/>
        </w:tabs>
        <w:spacing w:before="1" w:line="259" w:lineRule="auto"/>
        <w:ind w:left="630" w:right="151"/>
        <w:jc w:val="left"/>
        <w:rPr>
          <w:sz w:val="24"/>
          <w:szCs w:val="24"/>
        </w:rPr>
      </w:pPr>
      <w:r w:rsidRPr="005B044B">
        <w:rPr>
          <w:sz w:val="24"/>
          <w:szCs w:val="24"/>
        </w:rPr>
        <w:t xml:space="preserve">If the </w:t>
      </w:r>
      <w:r w:rsidR="00B34403" w:rsidRPr="005B044B">
        <w:rPr>
          <w:sz w:val="24"/>
          <w:szCs w:val="24"/>
        </w:rPr>
        <w:t>past due amount</w:t>
      </w:r>
      <w:r w:rsidRPr="005B044B">
        <w:rPr>
          <w:sz w:val="24"/>
          <w:szCs w:val="24"/>
        </w:rPr>
        <w:t xml:space="preserve"> remains </w:t>
      </w:r>
      <w:r w:rsidR="00B34403" w:rsidRPr="005B044B">
        <w:rPr>
          <w:sz w:val="24"/>
          <w:szCs w:val="24"/>
        </w:rPr>
        <w:t>delinquent</w:t>
      </w:r>
      <w:r w:rsidRPr="005B044B">
        <w:rPr>
          <w:sz w:val="24"/>
          <w:szCs w:val="24"/>
        </w:rPr>
        <w:t xml:space="preserve"> by the </w:t>
      </w:r>
      <w:proofErr w:type="spellStart"/>
      <w:r w:rsidR="005B044B" w:rsidRPr="005B044B">
        <w:rPr>
          <w:color w:val="FF0000"/>
          <w:sz w:val="24"/>
          <w:szCs w:val="24"/>
        </w:rPr>
        <w:t>XX</w:t>
      </w:r>
      <w:r w:rsidRPr="005B044B">
        <w:rPr>
          <w:color w:val="FF0000"/>
          <w:sz w:val="24"/>
          <w:szCs w:val="24"/>
        </w:rPr>
        <w:t>th</w:t>
      </w:r>
      <w:proofErr w:type="spellEnd"/>
      <w:r w:rsidRPr="005B044B">
        <w:rPr>
          <w:color w:val="FF0000"/>
          <w:sz w:val="24"/>
          <w:szCs w:val="24"/>
        </w:rPr>
        <w:t xml:space="preserve"> (</w:t>
      </w:r>
      <w:proofErr w:type="spellStart"/>
      <w:r w:rsidR="005B044B" w:rsidRPr="005B044B">
        <w:rPr>
          <w:color w:val="FF0000"/>
          <w:sz w:val="24"/>
          <w:szCs w:val="24"/>
        </w:rPr>
        <w:t>XX</w:t>
      </w:r>
      <w:r w:rsidRPr="005B044B">
        <w:rPr>
          <w:color w:val="FF0000"/>
          <w:sz w:val="24"/>
          <w:szCs w:val="24"/>
        </w:rPr>
        <w:t>th</w:t>
      </w:r>
      <w:proofErr w:type="spellEnd"/>
      <w:r w:rsidRPr="005B044B">
        <w:rPr>
          <w:sz w:val="24"/>
          <w:szCs w:val="24"/>
        </w:rPr>
        <w:t>) day of the following month</w:t>
      </w:r>
      <w:r w:rsidR="0046197F" w:rsidRPr="005B044B">
        <w:rPr>
          <w:sz w:val="24"/>
          <w:szCs w:val="24"/>
        </w:rPr>
        <w:t>,</w:t>
      </w:r>
      <w:r w:rsidRPr="005B044B">
        <w:rPr>
          <w:sz w:val="24"/>
          <w:szCs w:val="24"/>
        </w:rPr>
        <w:t xml:space="preserve"> a </w:t>
      </w:r>
      <w:r w:rsidR="00B34403" w:rsidRPr="005B044B">
        <w:rPr>
          <w:sz w:val="24"/>
          <w:szCs w:val="24"/>
        </w:rPr>
        <w:t>collection</w:t>
      </w:r>
      <w:r w:rsidRPr="005B044B">
        <w:rPr>
          <w:sz w:val="24"/>
          <w:szCs w:val="24"/>
        </w:rPr>
        <w:t xml:space="preserve"> letter will be sent informing the unit owner that full</w:t>
      </w:r>
      <w:r w:rsidRPr="005B044B">
        <w:rPr>
          <w:spacing w:val="-19"/>
          <w:sz w:val="24"/>
          <w:szCs w:val="24"/>
        </w:rPr>
        <w:t xml:space="preserve"> </w:t>
      </w:r>
      <w:r w:rsidRPr="005B044B">
        <w:rPr>
          <w:sz w:val="24"/>
          <w:szCs w:val="24"/>
        </w:rPr>
        <w:t xml:space="preserve">payment must be received by </w:t>
      </w:r>
      <w:r w:rsidR="005B044B" w:rsidRPr="005B044B">
        <w:rPr>
          <w:color w:val="FF0000"/>
          <w:sz w:val="24"/>
          <w:szCs w:val="24"/>
        </w:rPr>
        <w:t>XX</w:t>
      </w:r>
      <w:r w:rsidRPr="005B044B">
        <w:rPr>
          <w:color w:val="FF0000"/>
          <w:sz w:val="24"/>
          <w:szCs w:val="24"/>
        </w:rPr>
        <w:t xml:space="preserve"> </w:t>
      </w:r>
      <w:r w:rsidRPr="00F03FB5">
        <w:rPr>
          <w:sz w:val="24"/>
          <w:szCs w:val="24"/>
        </w:rPr>
        <w:t xml:space="preserve">days </w:t>
      </w:r>
      <w:r w:rsidRPr="005B044B">
        <w:rPr>
          <w:sz w:val="24"/>
          <w:szCs w:val="24"/>
        </w:rPr>
        <w:t xml:space="preserve">of the date of the letter </w:t>
      </w:r>
      <w:r w:rsidR="00B34403" w:rsidRPr="005B044B">
        <w:rPr>
          <w:sz w:val="24"/>
          <w:szCs w:val="24"/>
        </w:rPr>
        <w:t>or incur further collection action. A collection fee of $10 will be assessed to the owner’s account.</w:t>
      </w:r>
    </w:p>
    <w:p w:rsidR="00F03FB5" w:rsidRPr="00F03FB5" w:rsidRDefault="00F03FB5" w:rsidP="00F03FB5">
      <w:pPr>
        <w:tabs>
          <w:tab w:val="left" w:pos="1260"/>
        </w:tabs>
        <w:spacing w:before="1" w:line="259" w:lineRule="auto"/>
        <w:ind w:right="151"/>
        <w:rPr>
          <w:sz w:val="24"/>
          <w:szCs w:val="24"/>
        </w:rPr>
      </w:pPr>
    </w:p>
    <w:p w:rsidR="00F03FB5" w:rsidRDefault="00124C4C" w:rsidP="00F03FB5">
      <w:pPr>
        <w:pStyle w:val="ListParagraph"/>
        <w:numPr>
          <w:ilvl w:val="0"/>
          <w:numId w:val="1"/>
        </w:numPr>
        <w:tabs>
          <w:tab w:val="left" w:pos="1260"/>
        </w:tabs>
        <w:spacing w:before="1" w:line="259" w:lineRule="auto"/>
        <w:ind w:left="630" w:right="151"/>
        <w:jc w:val="left"/>
        <w:rPr>
          <w:sz w:val="24"/>
          <w:szCs w:val="24"/>
        </w:rPr>
      </w:pPr>
      <w:r w:rsidRPr="005B044B">
        <w:rPr>
          <w:sz w:val="24"/>
          <w:szCs w:val="24"/>
        </w:rPr>
        <w:t>After 60 days past due</w:t>
      </w:r>
      <w:r w:rsidR="00967217" w:rsidRPr="005B044B">
        <w:rPr>
          <w:sz w:val="24"/>
          <w:szCs w:val="24"/>
        </w:rPr>
        <w:t xml:space="preserve"> the file may be sent to a collection agency or</w:t>
      </w:r>
      <w:r w:rsidRPr="005B044B">
        <w:rPr>
          <w:sz w:val="24"/>
          <w:szCs w:val="24"/>
        </w:rPr>
        <w:t xml:space="preserve"> a</w:t>
      </w:r>
      <w:r w:rsidR="002943E7" w:rsidRPr="005B044B">
        <w:rPr>
          <w:sz w:val="24"/>
          <w:szCs w:val="24"/>
        </w:rPr>
        <w:t xml:space="preserve">n attorney. </w:t>
      </w:r>
    </w:p>
    <w:p w:rsidR="00F03FB5" w:rsidRPr="00F03FB5" w:rsidRDefault="00F03FB5" w:rsidP="00F03FB5">
      <w:pPr>
        <w:pStyle w:val="ListParagraph"/>
        <w:rPr>
          <w:sz w:val="24"/>
          <w:szCs w:val="24"/>
        </w:rPr>
      </w:pPr>
    </w:p>
    <w:p w:rsidR="00D9269E" w:rsidRDefault="002943E7" w:rsidP="00F03FB5">
      <w:pPr>
        <w:pStyle w:val="ListParagraph"/>
        <w:numPr>
          <w:ilvl w:val="0"/>
          <w:numId w:val="1"/>
        </w:numPr>
        <w:tabs>
          <w:tab w:val="left" w:pos="1260"/>
        </w:tabs>
        <w:spacing w:before="1" w:line="259" w:lineRule="auto"/>
        <w:ind w:left="630" w:right="151"/>
        <w:jc w:val="left"/>
        <w:rPr>
          <w:sz w:val="24"/>
          <w:szCs w:val="24"/>
        </w:rPr>
      </w:pPr>
      <w:r w:rsidRPr="00F03FB5">
        <w:rPr>
          <w:sz w:val="24"/>
          <w:szCs w:val="24"/>
        </w:rPr>
        <w:t>If a file is to be sent to the attorney a n</w:t>
      </w:r>
      <w:r w:rsidR="00B34403" w:rsidRPr="00F03FB5">
        <w:rPr>
          <w:sz w:val="24"/>
          <w:szCs w:val="24"/>
        </w:rPr>
        <w:t>otice to L</w:t>
      </w:r>
      <w:r w:rsidR="008C5DB7" w:rsidRPr="00F03FB5">
        <w:rPr>
          <w:sz w:val="24"/>
          <w:szCs w:val="24"/>
        </w:rPr>
        <w:t>ien letter will be sent by certified and first</w:t>
      </w:r>
      <w:r w:rsidR="00B34403" w:rsidRPr="00F03FB5">
        <w:rPr>
          <w:sz w:val="24"/>
          <w:szCs w:val="24"/>
        </w:rPr>
        <w:t>-</w:t>
      </w:r>
      <w:r w:rsidR="008C5DB7" w:rsidRPr="00F03FB5">
        <w:rPr>
          <w:sz w:val="24"/>
          <w:szCs w:val="24"/>
        </w:rPr>
        <w:t xml:space="preserve">class mail informing owner that payment must be received by </w:t>
      </w:r>
      <w:r w:rsidR="00F03FB5" w:rsidRPr="00F03FB5">
        <w:rPr>
          <w:color w:val="FF0000"/>
          <w:sz w:val="24"/>
          <w:szCs w:val="24"/>
        </w:rPr>
        <w:t>XX</w:t>
      </w:r>
      <w:r w:rsidR="00F03FB5" w:rsidRPr="00F03FB5">
        <w:rPr>
          <w:sz w:val="24"/>
          <w:szCs w:val="24"/>
        </w:rPr>
        <w:t xml:space="preserve"> </w:t>
      </w:r>
      <w:r w:rsidR="008C5DB7" w:rsidRPr="00F03FB5">
        <w:rPr>
          <w:sz w:val="24"/>
          <w:szCs w:val="24"/>
        </w:rPr>
        <w:t xml:space="preserve">days of the date </w:t>
      </w:r>
      <w:r w:rsidR="008C5DB7" w:rsidRPr="00F03FB5">
        <w:rPr>
          <w:sz w:val="24"/>
          <w:szCs w:val="24"/>
        </w:rPr>
        <w:lastRenderedPageBreak/>
        <w:t>of the letter or the</w:t>
      </w:r>
      <w:r w:rsidR="00B34403" w:rsidRPr="00F03FB5">
        <w:rPr>
          <w:sz w:val="24"/>
          <w:szCs w:val="24"/>
        </w:rPr>
        <w:t xml:space="preserve"> account will be transmitted to the</w:t>
      </w:r>
      <w:r w:rsidR="008C5DB7" w:rsidRPr="00F03FB5">
        <w:rPr>
          <w:sz w:val="24"/>
          <w:szCs w:val="24"/>
        </w:rPr>
        <w:t xml:space="preserve"> Association’s Attorney</w:t>
      </w:r>
      <w:r w:rsidR="00B34403" w:rsidRPr="00F03FB5">
        <w:rPr>
          <w:sz w:val="24"/>
          <w:szCs w:val="24"/>
        </w:rPr>
        <w:t>.  The owner will be</w:t>
      </w:r>
      <w:r w:rsidR="008C5DB7" w:rsidRPr="00F03FB5">
        <w:rPr>
          <w:sz w:val="24"/>
          <w:szCs w:val="24"/>
        </w:rPr>
        <w:t xml:space="preserve"> responsible for all legal fees</w:t>
      </w:r>
      <w:r w:rsidR="00B34403" w:rsidRPr="00F03FB5">
        <w:rPr>
          <w:sz w:val="24"/>
          <w:szCs w:val="24"/>
        </w:rPr>
        <w:t xml:space="preserve"> and collection costs</w:t>
      </w:r>
      <w:r w:rsidR="008C5DB7" w:rsidRPr="00F03FB5">
        <w:rPr>
          <w:sz w:val="24"/>
          <w:szCs w:val="24"/>
        </w:rPr>
        <w:t xml:space="preserve"> incurred</w:t>
      </w:r>
      <w:r w:rsidR="00967217" w:rsidRPr="00F03FB5">
        <w:rPr>
          <w:sz w:val="24"/>
          <w:szCs w:val="24"/>
        </w:rPr>
        <w:t xml:space="preserve"> if sent to an attorney</w:t>
      </w:r>
      <w:r w:rsidR="00F36386" w:rsidRPr="00F03FB5">
        <w:rPr>
          <w:sz w:val="24"/>
          <w:szCs w:val="24"/>
        </w:rPr>
        <w:t>.</w:t>
      </w:r>
      <w:r w:rsidR="00967217" w:rsidRPr="00F03FB5">
        <w:rPr>
          <w:sz w:val="24"/>
          <w:szCs w:val="24"/>
        </w:rPr>
        <w:t xml:space="preserve"> </w:t>
      </w:r>
      <w:r w:rsidR="00F36386" w:rsidRPr="00F03FB5">
        <w:rPr>
          <w:sz w:val="24"/>
          <w:szCs w:val="24"/>
        </w:rPr>
        <w:t xml:space="preserve">The </w:t>
      </w:r>
      <w:r w:rsidR="00B476F8" w:rsidRPr="00F03FB5">
        <w:rPr>
          <w:sz w:val="24"/>
          <w:szCs w:val="24"/>
        </w:rPr>
        <w:t xml:space="preserve">association will be </w:t>
      </w:r>
      <w:r w:rsidR="00F36386" w:rsidRPr="00F03FB5">
        <w:rPr>
          <w:sz w:val="24"/>
          <w:szCs w:val="24"/>
        </w:rPr>
        <w:t xml:space="preserve">obligated to pay </w:t>
      </w:r>
      <w:r w:rsidR="00B476F8" w:rsidRPr="00F03FB5">
        <w:rPr>
          <w:sz w:val="24"/>
          <w:szCs w:val="24"/>
        </w:rPr>
        <w:t>for all legal and collection costs</w:t>
      </w:r>
      <w:r w:rsidR="00F36386" w:rsidRPr="00F03FB5">
        <w:rPr>
          <w:sz w:val="24"/>
          <w:szCs w:val="24"/>
        </w:rPr>
        <w:t xml:space="preserve"> that the owner is responsible for until recovered from the owner</w:t>
      </w:r>
      <w:r w:rsidR="00697D7E" w:rsidRPr="00F03FB5">
        <w:rPr>
          <w:sz w:val="24"/>
          <w:szCs w:val="24"/>
        </w:rPr>
        <w:t>, as applicable</w:t>
      </w:r>
      <w:r w:rsidR="00B476F8" w:rsidRPr="00F03FB5">
        <w:rPr>
          <w:sz w:val="24"/>
          <w:szCs w:val="24"/>
        </w:rPr>
        <w:t xml:space="preserve">. </w:t>
      </w:r>
      <w:r w:rsidR="005B4100" w:rsidRPr="00F03FB5">
        <w:rPr>
          <w:sz w:val="24"/>
          <w:szCs w:val="24"/>
        </w:rPr>
        <w:t xml:space="preserve">If a file is sent to an attorney an $85 collection fee will be added to the account for this notice and associated communication between the owner and the Association. </w:t>
      </w:r>
    </w:p>
    <w:p w:rsidR="00F03FB5" w:rsidRPr="00F03FB5" w:rsidRDefault="00F03FB5" w:rsidP="00F03FB5">
      <w:pPr>
        <w:pStyle w:val="ListParagraph"/>
        <w:rPr>
          <w:sz w:val="24"/>
          <w:szCs w:val="24"/>
        </w:rPr>
      </w:pPr>
    </w:p>
    <w:p w:rsidR="00F03FB5" w:rsidRDefault="00B476F8" w:rsidP="00F03FB5">
      <w:pPr>
        <w:pStyle w:val="ListParagraph"/>
        <w:numPr>
          <w:ilvl w:val="0"/>
          <w:numId w:val="1"/>
        </w:numPr>
        <w:tabs>
          <w:tab w:val="left" w:pos="1260"/>
        </w:tabs>
        <w:spacing w:before="1" w:line="259" w:lineRule="auto"/>
        <w:ind w:left="630" w:right="151"/>
        <w:jc w:val="left"/>
        <w:rPr>
          <w:sz w:val="24"/>
          <w:szCs w:val="24"/>
        </w:rPr>
      </w:pPr>
      <w:r w:rsidRPr="00F03FB5">
        <w:rPr>
          <w:sz w:val="24"/>
          <w:szCs w:val="24"/>
        </w:rPr>
        <w:t>If the association utilizes the licensed FDCPA Easy Collect collection services provided by Schwartz Vays</w:t>
      </w:r>
      <w:r w:rsidR="00E40905" w:rsidRPr="00F03FB5">
        <w:rPr>
          <w:sz w:val="24"/>
          <w:szCs w:val="24"/>
        </w:rPr>
        <w:t xml:space="preserve"> or any of its subsidiaries,</w:t>
      </w:r>
      <w:r w:rsidRPr="00F03FB5">
        <w:rPr>
          <w:sz w:val="24"/>
          <w:szCs w:val="24"/>
        </w:rPr>
        <w:t xml:space="preserve"> all </w:t>
      </w:r>
      <w:r w:rsidR="00697D7E" w:rsidRPr="00F03FB5">
        <w:rPr>
          <w:sz w:val="24"/>
          <w:szCs w:val="24"/>
        </w:rPr>
        <w:t xml:space="preserve">collection </w:t>
      </w:r>
      <w:r w:rsidRPr="00F03FB5">
        <w:rPr>
          <w:sz w:val="24"/>
          <w:szCs w:val="24"/>
        </w:rPr>
        <w:t>fees and costs are at their risk, except for the $3</w:t>
      </w:r>
      <w:r w:rsidR="00AA4A01" w:rsidRPr="00F03FB5">
        <w:rPr>
          <w:sz w:val="24"/>
          <w:szCs w:val="24"/>
        </w:rPr>
        <w:t>9</w:t>
      </w:r>
      <w:r w:rsidRPr="00F03FB5">
        <w:rPr>
          <w:sz w:val="24"/>
          <w:szCs w:val="24"/>
        </w:rPr>
        <w:t xml:space="preserve">.00 per month collection monitoring fees charged to the association, (and placed on the delinquent </w:t>
      </w:r>
      <w:r w:rsidR="003F0DAD" w:rsidRPr="00F03FB5">
        <w:rPr>
          <w:sz w:val="24"/>
          <w:szCs w:val="24"/>
        </w:rPr>
        <w:t>owner’s</w:t>
      </w:r>
      <w:r w:rsidRPr="00F03FB5">
        <w:rPr>
          <w:sz w:val="24"/>
          <w:szCs w:val="24"/>
        </w:rPr>
        <w:t xml:space="preserve"> ledger).</w:t>
      </w:r>
      <w:r w:rsidR="00967217" w:rsidRPr="00F03FB5">
        <w:rPr>
          <w:sz w:val="24"/>
          <w:szCs w:val="24"/>
        </w:rPr>
        <w:t xml:space="preserve"> </w:t>
      </w:r>
    </w:p>
    <w:p w:rsidR="00F03FB5" w:rsidRPr="00F03FB5" w:rsidRDefault="00F03FB5" w:rsidP="00F03FB5">
      <w:pPr>
        <w:pStyle w:val="ListParagraph"/>
        <w:rPr>
          <w:sz w:val="24"/>
          <w:szCs w:val="24"/>
        </w:rPr>
      </w:pPr>
    </w:p>
    <w:p w:rsidR="00F03FB5" w:rsidRDefault="00967217" w:rsidP="00F03FB5">
      <w:pPr>
        <w:pStyle w:val="ListParagraph"/>
        <w:numPr>
          <w:ilvl w:val="0"/>
          <w:numId w:val="1"/>
        </w:numPr>
        <w:tabs>
          <w:tab w:val="left" w:pos="1260"/>
        </w:tabs>
        <w:spacing w:before="1" w:line="259" w:lineRule="auto"/>
        <w:ind w:left="630" w:right="151"/>
        <w:jc w:val="left"/>
        <w:rPr>
          <w:sz w:val="24"/>
          <w:szCs w:val="24"/>
        </w:rPr>
      </w:pPr>
      <w:r w:rsidRPr="00F03FB5">
        <w:rPr>
          <w:sz w:val="24"/>
          <w:szCs w:val="24"/>
        </w:rPr>
        <w:t>Once a file is in collections with an attorney or a collection agency</w:t>
      </w:r>
      <w:r w:rsidR="00603591" w:rsidRPr="00F03FB5">
        <w:rPr>
          <w:sz w:val="24"/>
          <w:szCs w:val="24"/>
        </w:rPr>
        <w:t>,</w:t>
      </w:r>
      <w:r w:rsidR="00E80945" w:rsidRPr="00F03FB5">
        <w:rPr>
          <w:sz w:val="24"/>
          <w:szCs w:val="24"/>
        </w:rPr>
        <w:t xml:space="preserve"> a $</w:t>
      </w:r>
      <w:r w:rsidR="008C5DB7" w:rsidRPr="00F03FB5">
        <w:rPr>
          <w:sz w:val="24"/>
          <w:szCs w:val="24"/>
        </w:rPr>
        <w:t>3</w:t>
      </w:r>
      <w:r w:rsidR="00AA4A01" w:rsidRPr="00F03FB5">
        <w:rPr>
          <w:sz w:val="24"/>
          <w:szCs w:val="24"/>
        </w:rPr>
        <w:t>9</w:t>
      </w:r>
      <w:r w:rsidR="00925E21" w:rsidRPr="00F03FB5">
        <w:rPr>
          <w:sz w:val="24"/>
          <w:szCs w:val="24"/>
        </w:rPr>
        <w:t>.00</w:t>
      </w:r>
      <w:r w:rsidR="00603591" w:rsidRPr="00F03FB5">
        <w:rPr>
          <w:sz w:val="24"/>
          <w:szCs w:val="24"/>
        </w:rPr>
        <w:t xml:space="preserve"> per </w:t>
      </w:r>
      <w:r w:rsidR="008C5DB7" w:rsidRPr="00F03FB5">
        <w:rPr>
          <w:sz w:val="24"/>
          <w:szCs w:val="24"/>
        </w:rPr>
        <w:t xml:space="preserve">month </w:t>
      </w:r>
      <w:r w:rsidR="00232BAB" w:rsidRPr="00F03FB5">
        <w:rPr>
          <w:sz w:val="24"/>
          <w:szCs w:val="24"/>
        </w:rPr>
        <w:t>collection</w:t>
      </w:r>
      <w:r w:rsidR="008C5DB7" w:rsidRPr="00F03FB5">
        <w:rPr>
          <w:sz w:val="24"/>
          <w:szCs w:val="24"/>
        </w:rPr>
        <w:t xml:space="preserve"> </w:t>
      </w:r>
      <w:r w:rsidR="003F0DAD" w:rsidRPr="00F03FB5">
        <w:rPr>
          <w:sz w:val="24"/>
          <w:szCs w:val="24"/>
        </w:rPr>
        <w:t>monitoring</w:t>
      </w:r>
      <w:r w:rsidR="008C5DB7" w:rsidRPr="00F03FB5">
        <w:rPr>
          <w:sz w:val="24"/>
          <w:szCs w:val="24"/>
        </w:rPr>
        <w:t xml:space="preserve"> file management fee </w:t>
      </w:r>
      <w:r w:rsidR="00E80945" w:rsidRPr="00F03FB5">
        <w:rPr>
          <w:sz w:val="24"/>
          <w:szCs w:val="24"/>
        </w:rPr>
        <w:t>will be added to the account</w:t>
      </w:r>
      <w:r w:rsidRPr="00F03FB5">
        <w:rPr>
          <w:sz w:val="24"/>
          <w:szCs w:val="24"/>
        </w:rPr>
        <w:t xml:space="preserve"> of the delinquent owner.</w:t>
      </w:r>
    </w:p>
    <w:p w:rsidR="00F03FB5" w:rsidRPr="00F03FB5" w:rsidRDefault="00F03FB5" w:rsidP="00F03FB5">
      <w:pPr>
        <w:pStyle w:val="ListParagraph"/>
        <w:rPr>
          <w:sz w:val="24"/>
          <w:szCs w:val="24"/>
        </w:rPr>
      </w:pPr>
    </w:p>
    <w:p w:rsidR="00F03FB5" w:rsidRDefault="00E80945" w:rsidP="00F03FB5">
      <w:pPr>
        <w:pStyle w:val="ListParagraph"/>
        <w:numPr>
          <w:ilvl w:val="0"/>
          <w:numId w:val="1"/>
        </w:numPr>
        <w:tabs>
          <w:tab w:val="left" w:pos="1260"/>
        </w:tabs>
        <w:spacing w:before="1" w:line="259" w:lineRule="auto"/>
        <w:ind w:left="630" w:right="151"/>
        <w:jc w:val="left"/>
        <w:rPr>
          <w:sz w:val="24"/>
          <w:szCs w:val="24"/>
        </w:rPr>
      </w:pPr>
      <w:r w:rsidRPr="00F03FB5">
        <w:rPr>
          <w:sz w:val="24"/>
          <w:szCs w:val="24"/>
        </w:rPr>
        <w:t xml:space="preserve">Any account which remains delinquent in an amount equal to two (2) months of </w:t>
      </w:r>
      <w:r w:rsidR="00603591" w:rsidRPr="00F03FB5">
        <w:rPr>
          <w:sz w:val="24"/>
          <w:szCs w:val="24"/>
        </w:rPr>
        <w:t>maintenance</w:t>
      </w:r>
      <w:r w:rsidRPr="00F03FB5">
        <w:rPr>
          <w:sz w:val="24"/>
          <w:szCs w:val="24"/>
        </w:rPr>
        <w:t xml:space="preserve"> assessments will be referred to the </w:t>
      </w:r>
      <w:r w:rsidR="00967217" w:rsidRPr="00F03FB5">
        <w:rPr>
          <w:sz w:val="24"/>
          <w:szCs w:val="24"/>
        </w:rPr>
        <w:t xml:space="preserve">Collection Agency </w:t>
      </w:r>
      <w:r w:rsidR="000E68FC" w:rsidRPr="00F03FB5">
        <w:rPr>
          <w:sz w:val="24"/>
          <w:szCs w:val="24"/>
        </w:rPr>
        <w:t xml:space="preserve">or Legal Counsel </w:t>
      </w:r>
      <w:r w:rsidRPr="00F03FB5">
        <w:rPr>
          <w:sz w:val="24"/>
          <w:szCs w:val="24"/>
        </w:rPr>
        <w:t xml:space="preserve">for formal collection action without any additional notice from the Association. </w:t>
      </w:r>
      <w:r w:rsidR="00967217" w:rsidRPr="00F03FB5">
        <w:rPr>
          <w:sz w:val="24"/>
          <w:szCs w:val="24"/>
        </w:rPr>
        <w:t xml:space="preserve">The Collection Agency or </w:t>
      </w:r>
      <w:r w:rsidRPr="00F03FB5">
        <w:rPr>
          <w:sz w:val="24"/>
          <w:szCs w:val="24"/>
        </w:rPr>
        <w:t>Legal counsel will send a</w:t>
      </w:r>
      <w:r w:rsidR="00967217" w:rsidRPr="00F03FB5">
        <w:rPr>
          <w:sz w:val="24"/>
          <w:szCs w:val="24"/>
        </w:rPr>
        <w:t>n initial</w:t>
      </w:r>
      <w:r w:rsidRPr="00F03FB5">
        <w:rPr>
          <w:sz w:val="24"/>
          <w:szCs w:val="24"/>
        </w:rPr>
        <w:t xml:space="preserve"> Demand for Payment Letter </w:t>
      </w:r>
      <w:r w:rsidR="00444237" w:rsidRPr="00F03FB5">
        <w:rPr>
          <w:sz w:val="24"/>
          <w:szCs w:val="24"/>
        </w:rPr>
        <w:t>as required by Federal law. The owner will be required to pay the entire amount of the</w:t>
      </w:r>
      <w:r w:rsidRPr="00F03FB5">
        <w:rPr>
          <w:sz w:val="24"/>
          <w:szCs w:val="24"/>
        </w:rPr>
        <w:t xml:space="preserve"> delinquency, including all costs of collection and</w:t>
      </w:r>
      <w:r w:rsidR="00444237" w:rsidRPr="00F03FB5">
        <w:rPr>
          <w:sz w:val="24"/>
          <w:szCs w:val="24"/>
        </w:rPr>
        <w:t>/or</w:t>
      </w:r>
      <w:r w:rsidRPr="00F03FB5">
        <w:rPr>
          <w:sz w:val="24"/>
          <w:szCs w:val="24"/>
        </w:rPr>
        <w:t xml:space="preserve"> legal fees, within thirty (30) days. If full payment is not made within thirty (30) days, </w:t>
      </w:r>
      <w:r w:rsidR="00444237" w:rsidRPr="00F03FB5">
        <w:rPr>
          <w:sz w:val="24"/>
          <w:szCs w:val="24"/>
        </w:rPr>
        <w:t>the collection agency or attorney will send a notice of intent to lien.</w:t>
      </w:r>
      <w:r w:rsidRPr="00F03FB5">
        <w:rPr>
          <w:sz w:val="24"/>
          <w:szCs w:val="24"/>
        </w:rPr>
        <w:t xml:space="preserve"> </w:t>
      </w:r>
      <w:r w:rsidR="000E68FC" w:rsidRPr="00F03FB5">
        <w:rPr>
          <w:sz w:val="24"/>
          <w:szCs w:val="24"/>
        </w:rPr>
        <w:t xml:space="preserve">If full payment is not made </w:t>
      </w:r>
      <w:r w:rsidR="006D765F" w:rsidRPr="00F03FB5">
        <w:rPr>
          <w:sz w:val="24"/>
          <w:szCs w:val="24"/>
        </w:rPr>
        <w:t xml:space="preserve">after </w:t>
      </w:r>
      <w:r w:rsidR="000E68FC" w:rsidRPr="00F03FB5">
        <w:rPr>
          <w:sz w:val="24"/>
          <w:szCs w:val="24"/>
        </w:rPr>
        <w:t xml:space="preserve">the sending of a notice of intent to lien, a claim of lien for the unpaid delinquency will be filed on behalf of the Association. </w:t>
      </w:r>
    </w:p>
    <w:p w:rsidR="00F03FB5" w:rsidRPr="00F03FB5" w:rsidRDefault="00F03FB5" w:rsidP="00F03FB5">
      <w:pPr>
        <w:pStyle w:val="ListParagraph"/>
        <w:rPr>
          <w:sz w:val="24"/>
          <w:szCs w:val="24"/>
        </w:rPr>
      </w:pPr>
    </w:p>
    <w:p w:rsidR="00F03FB5" w:rsidRDefault="00444237" w:rsidP="00F03FB5">
      <w:pPr>
        <w:pStyle w:val="ListParagraph"/>
        <w:numPr>
          <w:ilvl w:val="0"/>
          <w:numId w:val="1"/>
        </w:numPr>
        <w:tabs>
          <w:tab w:val="left" w:pos="1260"/>
        </w:tabs>
        <w:spacing w:before="1" w:line="259" w:lineRule="auto"/>
        <w:ind w:left="630" w:right="151"/>
        <w:jc w:val="left"/>
        <w:rPr>
          <w:sz w:val="24"/>
          <w:szCs w:val="24"/>
        </w:rPr>
      </w:pPr>
      <w:r w:rsidRPr="00F03FB5">
        <w:rPr>
          <w:sz w:val="24"/>
          <w:szCs w:val="24"/>
        </w:rPr>
        <w:t>Should the BOD choose to use a legal process</w:t>
      </w:r>
      <w:r w:rsidR="005B4100" w:rsidRPr="00F03FB5">
        <w:rPr>
          <w:sz w:val="24"/>
          <w:szCs w:val="24"/>
        </w:rPr>
        <w:t>,</w:t>
      </w:r>
      <w:r w:rsidRPr="00F03FB5">
        <w:rPr>
          <w:sz w:val="24"/>
          <w:szCs w:val="24"/>
        </w:rPr>
        <w:t xml:space="preserve"> </w:t>
      </w:r>
      <w:r w:rsidR="004F3A73" w:rsidRPr="00F03FB5">
        <w:rPr>
          <w:sz w:val="24"/>
          <w:szCs w:val="24"/>
        </w:rPr>
        <w:t xml:space="preserve">if permitted by the association’s governing documents, </w:t>
      </w:r>
      <w:r w:rsidRPr="00F03FB5">
        <w:rPr>
          <w:sz w:val="24"/>
          <w:szCs w:val="24"/>
        </w:rPr>
        <w:t>t</w:t>
      </w:r>
      <w:r w:rsidR="00E80945" w:rsidRPr="00F03FB5">
        <w:rPr>
          <w:sz w:val="24"/>
          <w:szCs w:val="24"/>
          <w:highlight w:val="yellow"/>
        </w:rPr>
        <w:t>his Collection Policy makes it unnecessary for the Board of Directors to vote formally on</w:t>
      </w:r>
      <w:r w:rsidR="00E80945" w:rsidRPr="00F03FB5">
        <w:rPr>
          <w:spacing w:val="-16"/>
          <w:sz w:val="24"/>
          <w:szCs w:val="24"/>
          <w:highlight w:val="yellow"/>
        </w:rPr>
        <w:t xml:space="preserve"> </w:t>
      </w:r>
      <w:r w:rsidR="00E80945" w:rsidRPr="00F03FB5">
        <w:rPr>
          <w:sz w:val="24"/>
          <w:szCs w:val="24"/>
          <w:highlight w:val="yellow"/>
        </w:rPr>
        <w:t>the</w:t>
      </w:r>
      <w:r w:rsidR="008C5DB7" w:rsidRPr="00F03FB5">
        <w:rPr>
          <w:sz w:val="24"/>
          <w:szCs w:val="24"/>
          <w:highlight w:val="yellow"/>
        </w:rPr>
        <w:t xml:space="preserve"> </w:t>
      </w:r>
      <w:r w:rsidR="00E80945" w:rsidRPr="00F03FB5">
        <w:rPr>
          <w:sz w:val="24"/>
          <w:szCs w:val="24"/>
          <w:highlight w:val="yellow"/>
        </w:rPr>
        <w:t>foreclosure action against a delinquent Unit Owner</w:t>
      </w:r>
      <w:r w:rsidR="00603591" w:rsidRPr="00F03FB5">
        <w:rPr>
          <w:sz w:val="24"/>
          <w:szCs w:val="24"/>
          <w:highlight w:val="yellow"/>
        </w:rPr>
        <w:t>’s property</w:t>
      </w:r>
      <w:r w:rsidR="00E80945" w:rsidRPr="00F03FB5">
        <w:rPr>
          <w:sz w:val="24"/>
          <w:szCs w:val="24"/>
          <w:highlight w:val="yellow"/>
        </w:rPr>
        <w:t xml:space="preserve"> meeting the requirements of a foreclosure action</w:t>
      </w:r>
      <w:r w:rsidR="00CC301D" w:rsidRPr="00F03FB5">
        <w:rPr>
          <w:sz w:val="24"/>
          <w:szCs w:val="24"/>
        </w:rPr>
        <w:t xml:space="preserve">, but only if a </w:t>
      </w:r>
      <w:r w:rsidR="00A961E2" w:rsidRPr="00F03FB5">
        <w:rPr>
          <w:sz w:val="24"/>
          <w:szCs w:val="24"/>
        </w:rPr>
        <w:t xml:space="preserve">where a </w:t>
      </w:r>
      <w:r w:rsidR="00CC301D" w:rsidRPr="00F03FB5">
        <w:rPr>
          <w:sz w:val="24"/>
          <w:szCs w:val="24"/>
        </w:rPr>
        <w:t>formal vote is not required by state statutes or the governing documents</w:t>
      </w:r>
      <w:r w:rsidR="00A961E2" w:rsidRPr="00F03FB5">
        <w:rPr>
          <w:sz w:val="24"/>
          <w:szCs w:val="24"/>
        </w:rPr>
        <w:t>, and the board wishes to give the agent agency to proceed.</w:t>
      </w:r>
      <w:bookmarkStart w:id="0" w:name="_GoBack"/>
      <w:bookmarkEnd w:id="0"/>
      <w:r w:rsidR="00E80945" w:rsidRPr="00F03FB5">
        <w:rPr>
          <w:sz w:val="24"/>
          <w:szCs w:val="24"/>
        </w:rPr>
        <w:t xml:space="preserve"> </w:t>
      </w:r>
      <w:r w:rsidR="00697D7E" w:rsidRPr="00F03FB5">
        <w:rPr>
          <w:sz w:val="24"/>
          <w:szCs w:val="24"/>
        </w:rPr>
        <w:t>In the event a foreclosure action is filed, a</w:t>
      </w:r>
      <w:r w:rsidR="00E80945" w:rsidRPr="00F03FB5">
        <w:rPr>
          <w:sz w:val="24"/>
          <w:szCs w:val="24"/>
        </w:rPr>
        <w:t xml:space="preserve">ll costs incurred in </w:t>
      </w:r>
      <w:r w:rsidR="000B25F2" w:rsidRPr="00F03FB5">
        <w:rPr>
          <w:sz w:val="24"/>
          <w:szCs w:val="24"/>
        </w:rPr>
        <w:t xml:space="preserve">connection </w:t>
      </w:r>
      <w:r w:rsidR="00697D7E" w:rsidRPr="00F03FB5">
        <w:rPr>
          <w:sz w:val="24"/>
          <w:szCs w:val="24"/>
        </w:rPr>
        <w:t xml:space="preserve">to the </w:t>
      </w:r>
      <w:r w:rsidR="00E80945" w:rsidRPr="00F03FB5">
        <w:rPr>
          <w:sz w:val="24"/>
          <w:szCs w:val="24"/>
        </w:rPr>
        <w:t>foreclosure action, including attorney’s fees, shall be the responsibility of the Unit Owner.</w:t>
      </w:r>
      <w:r w:rsidR="00B476F8" w:rsidRPr="00F03FB5">
        <w:rPr>
          <w:sz w:val="24"/>
          <w:szCs w:val="24"/>
        </w:rPr>
        <w:t xml:space="preserve"> </w:t>
      </w:r>
      <w:r w:rsidR="004839F5" w:rsidRPr="00F03FB5">
        <w:rPr>
          <w:sz w:val="24"/>
          <w:szCs w:val="24"/>
        </w:rPr>
        <w:t xml:space="preserve">The Association will be </w:t>
      </w:r>
      <w:proofErr w:type="gramStart"/>
      <w:r w:rsidR="004839F5" w:rsidRPr="00F03FB5">
        <w:rPr>
          <w:sz w:val="24"/>
          <w:szCs w:val="24"/>
        </w:rPr>
        <w:t>obligated</w:t>
      </w:r>
      <w:proofErr w:type="gramEnd"/>
      <w:r w:rsidR="004839F5" w:rsidRPr="00F03FB5">
        <w:rPr>
          <w:sz w:val="24"/>
          <w:szCs w:val="24"/>
        </w:rPr>
        <w:t xml:space="preserve"> </w:t>
      </w:r>
      <w:r w:rsidR="00B476F8" w:rsidRPr="00F03FB5">
        <w:rPr>
          <w:sz w:val="24"/>
          <w:szCs w:val="24"/>
        </w:rPr>
        <w:t xml:space="preserve">to pay the </w:t>
      </w:r>
      <w:r w:rsidR="004839F5" w:rsidRPr="00F03FB5">
        <w:rPr>
          <w:sz w:val="24"/>
          <w:szCs w:val="24"/>
        </w:rPr>
        <w:t xml:space="preserve">aforementioned </w:t>
      </w:r>
      <w:r w:rsidR="00B476F8" w:rsidRPr="00F03FB5">
        <w:rPr>
          <w:sz w:val="24"/>
          <w:szCs w:val="24"/>
        </w:rPr>
        <w:t xml:space="preserve">attorney </w:t>
      </w:r>
      <w:r w:rsidR="004839F5" w:rsidRPr="00F03FB5">
        <w:rPr>
          <w:sz w:val="24"/>
          <w:szCs w:val="24"/>
        </w:rPr>
        <w:t xml:space="preserve">fees and </w:t>
      </w:r>
      <w:r w:rsidR="00B476F8" w:rsidRPr="00F03FB5">
        <w:rPr>
          <w:sz w:val="24"/>
          <w:szCs w:val="24"/>
        </w:rPr>
        <w:t xml:space="preserve">costs </w:t>
      </w:r>
      <w:r w:rsidR="004839F5" w:rsidRPr="00F03FB5">
        <w:rPr>
          <w:sz w:val="24"/>
          <w:szCs w:val="24"/>
        </w:rPr>
        <w:t>that the owner is responsible for until recovered from the owner, as applicable</w:t>
      </w:r>
      <w:r w:rsidR="00B476F8" w:rsidRPr="00F03FB5">
        <w:rPr>
          <w:sz w:val="24"/>
          <w:szCs w:val="24"/>
        </w:rPr>
        <w:t xml:space="preserve">. </w:t>
      </w:r>
      <w:r w:rsidR="00E80945" w:rsidRPr="00F03FB5">
        <w:rPr>
          <w:sz w:val="24"/>
          <w:szCs w:val="24"/>
        </w:rPr>
        <w:t>Costs include, without limitation: title search fee</w:t>
      </w:r>
      <w:r w:rsidR="004839F5" w:rsidRPr="00F03FB5">
        <w:rPr>
          <w:sz w:val="24"/>
          <w:szCs w:val="24"/>
        </w:rPr>
        <w:t>s</w:t>
      </w:r>
      <w:r w:rsidR="00E80945" w:rsidRPr="00F03FB5">
        <w:rPr>
          <w:sz w:val="24"/>
          <w:szCs w:val="24"/>
        </w:rPr>
        <w:t>, service of process fee</w:t>
      </w:r>
      <w:r w:rsidR="004839F5" w:rsidRPr="00F03FB5">
        <w:rPr>
          <w:sz w:val="24"/>
          <w:szCs w:val="24"/>
        </w:rPr>
        <w:t>s</w:t>
      </w:r>
      <w:r w:rsidR="00E80945" w:rsidRPr="00F03FB5">
        <w:rPr>
          <w:sz w:val="24"/>
          <w:szCs w:val="24"/>
        </w:rPr>
        <w:t>, recording fee</w:t>
      </w:r>
      <w:r w:rsidR="004839F5" w:rsidRPr="00F03FB5">
        <w:rPr>
          <w:sz w:val="24"/>
          <w:szCs w:val="24"/>
        </w:rPr>
        <w:t>s</w:t>
      </w:r>
      <w:r w:rsidR="00E80945" w:rsidRPr="00F03FB5">
        <w:rPr>
          <w:sz w:val="24"/>
          <w:szCs w:val="24"/>
        </w:rPr>
        <w:t>, appraisal fee</w:t>
      </w:r>
      <w:r w:rsidR="004839F5" w:rsidRPr="00F03FB5">
        <w:rPr>
          <w:sz w:val="24"/>
          <w:szCs w:val="24"/>
        </w:rPr>
        <w:t>s</w:t>
      </w:r>
      <w:r w:rsidR="00E80945" w:rsidRPr="00F03FB5">
        <w:rPr>
          <w:sz w:val="24"/>
          <w:szCs w:val="24"/>
        </w:rPr>
        <w:t xml:space="preserve">, photocopying fees, postage fees, </w:t>
      </w:r>
      <w:r w:rsidR="00B476F8" w:rsidRPr="00F03FB5">
        <w:rPr>
          <w:sz w:val="24"/>
          <w:szCs w:val="24"/>
        </w:rPr>
        <w:t>service of process fees, and court</w:t>
      </w:r>
      <w:r w:rsidR="00E80945" w:rsidRPr="00F03FB5">
        <w:rPr>
          <w:sz w:val="24"/>
          <w:szCs w:val="24"/>
        </w:rPr>
        <w:t xml:space="preserve"> filing fees.</w:t>
      </w:r>
    </w:p>
    <w:p w:rsidR="00F03FB5" w:rsidRPr="00F03FB5" w:rsidRDefault="00F03FB5" w:rsidP="00F03FB5">
      <w:pPr>
        <w:pStyle w:val="ListParagraph"/>
        <w:rPr>
          <w:sz w:val="24"/>
          <w:szCs w:val="24"/>
        </w:rPr>
      </w:pPr>
    </w:p>
    <w:p w:rsidR="00F03FB5" w:rsidRDefault="00444237" w:rsidP="00F03FB5">
      <w:pPr>
        <w:pStyle w:val="ListParagraph"/>
        <w:numPr>
          <w:ilvl w:val="0"/>
          <w:numId w:val="1"/>
        </w:numPr>
        <w:tabs>
          <w:tab w:val="left" w:pos="1260"/>
        </w:tabs>
        <w:spacing w:before="1" w:line="259" w:lineRule="auto"/>
        <w:ind w:left="630" w:right="151"/>
        <w:jc w:val="left"/>
        <w:rPr>
          <w:sz w:val="24"/>
          <w:szCs w:val="24"/>
        </w:rPr>
      </w:pPr>
      <w:r w:rsidRPr="00F03FB5">
        <w:rPr>
          <w:sz w:val="24"/>
          <w:szCs w:val="24"/>
        </w:rPr>
        <w:t>If the BOD chooses to utilize the services of a collection agency</w:t>
      </w:r>
      <w:r w:rsidR="000708DD" w:rsidRPr="00F03FB5">
        <w:rPr>
          <w:sz w:val="24"/>
          <w:szCs w:val="24"/>
        </w:rPr>
        <w:t>,</w:t>
      </w:r>
      <w:r w:rsidRPr="00F03FB5">
        <w:rPr>
          <w:sz w:val="24"/>
          <w:szCs w:val="24"/>
        </w:rPr>
        <w:t xml:space="preserve"> the fees </w:t>
      </w:r>
      <w:r w:rsidR="000708DD" w:rsidRPr="00F03FB5">
        <w:rPr>
          <w:sz w:val="24"/>
          <w:szCs w:val="24"/>
        </w:rPr>
        <w:t xml:space="preserve">and costs </w:t>
      </w:r>
      <w:r w:rsidRPr="00F03FB5">
        <w:rPr>
          <w:sz w:val="24"/>
          <w:szCs w:val="24"/>
        </w:rPr>
        <w:t>charged through to the delinquent owner</w:t>
      </w:r>
      <w:r w:rsidR="00B476F8" w:rsidRPr="00F03FB5">
        <w:rPr>
          <w:sz w:val="24"/>
          <w:szCs w:val="24"/>
        </w:rPr>
        <w:t xml:space="preserve"> </w:t>
      </w:r>
      <w:r w:rsidR="00142964" w:rsidRPr="00F03FB5">
        <w:rPr>
          <w:sz w:val="24"/>
          <w:szCs w:val="24"/>
        </w:rPr>
        <w:t xml:space="preserve">are at risk </w:t>
      </w:r>
      <w:r w:rsidR="00B476F8" w:rsidRPr="00F03FB5">
        <w:rPr>
          <w:sz w:val="24"/>
          <w:szCs w:val="24"/>
        </w:rPr>
        <w:t xml:space="preserve">and the association </w:t>
      </w:r>
      <w:r w:rsidR="000708DD" w:rsidRPr="00F03FB5">
        <w:rPr>
          <w:sz w:val="24"/>
          <w:szCs w:val="24"/>
        </w:rPr>
        <w:t xml:space="preserve">will not be obligated to pay </w:t>
      </w:r>
      <w:r w:rsidR="00B476F8" w:rsidRPr="00F03FB5">
        <w:rPr>
          <w:sz w:val="24"/>
          <w:szCs w:val="24"/>
        </w:rPr>
        <w:t xml:space="preserve">if </w:t>
      </w:r>
      <w:r w:rsidR="001D6991" w:rsidRPr="00F03FB5">
        <w:rPr>
          <w:sz w:val="24"/>
          <w:szCs w:val="24"/>
        </w:rPr>
        <w:t xml:space="preserve">the collection agency </w:t>
      </w:r>
      <w:r w:rsidR="00B476F8" w:rsidRPr="00F03FB5">
        <w:rPr>
          <w:sz w:val="24"/>
          <w:szCs w:val="24"/>
        </w:rPr>
        <w:t>fail</w:t>
      </w:r>
      <w:r w:rsidR="001D6991" w:rsidRPr="00F03FB5">
        <w:rPr>
          <w:sz w:val="24"/>
          <w:szCs w:val="24"/>
        </w:rPr>
        <w:t>s</w:t>
      </w:r>
      <w:r w:rsidR="00B476F8" w:rsidRPr="00F03FB5">
        <w:rPr>
          <w:sz w:val="24"/>
          <w:szCs w:val="24"/>
        </w:rPr>
        <w:t xml:space="preserve"> to have a successful collection event. The collection agency is totally merit based.</w:t>
      </w:r>
      <w:r w:rsidR="003F2DAA" w:rsidRPr="00F03FB5">
        <w:rPr>
          <w:sz w:val="24"/>
          <w:szCs w:val="24"/>
        </w:rPr>
        <w:t xml:space="preserve"> </w:t>
      </w:r>
    </w:p>
    <w:p w:rsidR="00F03FB5" w:rsidRPr="00F03FB5" w:rsidRDefault="00F03FB5" w:rsidP="00F03FB5">
      <w:pPr>
        <w:pStyle w:val="ListParagraph"/>
        <w:rPr>
          <w:sz w:val="24"/>
          <w:szCs w:val="24"/>
        </w:rPr>
      </w:pPr>
    </w:p>
    <w:p w:rsidR="00F03FB5" w:rsidRDefault="004F3A73" w:rsidP="00F03FB5">
      <w:pPr>
        <w:pStyle w:val="ListParagraph"/>
        <w:numPr>
          <w:ilvl w:val="0"/>
          <w:numId w:val="1"/>
        </w:numPr>
        <w:tabs>
          <w:tab w:val="left" w:pos="1260"/>
        </w:tabs>
        <w:spacing w:before="1" w:line="259" w:lineRule="auto"/>
        <w:ind w:left="630" w:right="151"/>
        <w:jc w:val="left"/>
        <w:rPr>
          <w:sz w:val="24"/>
          <w:szCs w:val="24"/>
        </w:rPr>
      </w:pPr>
      <w:r w:rsidRPr="00F03FB5">
        <w:rPr>
          <w:sz w:val="24"/>
          <w:szCs w:val="24"/>
        </w:rPr>
        <w:t>A maximum of two files</w:t>
      </w:r>
      <w:r w:rsidR="00234CA3" w:rsidRPr="00F03FB5">
        <w:rPr>
          <w:sz w:val="24"/>
          <w:szCs w:val="24"/>
        </w:rPr>
        <w:t xml:space="preserve"> referred to the collection agency</w:t>
      </w:r>
      <w:r w:rsidRPr="00F03FB5">
        <w:rPr>
          <w:sz w:val="24"/>
          <w:szCs w:val="24"/>
        </w:rPr>
        <w:t xml:space="preserve"> may be </w:t>
      </w:r>
      <w:r w:rsidR="00234CA3" w:rsidRPr="00F03FB5">
        <w:rPr>
          <w:sz w:val="24"/>
          <w:szCs w:val="24"/>
        </w:rPr>
        <w:t>removed from collections</w:t>
      </w:r>
      <w:r w:rsidR="001D6991" w:rsidRPr="00F03FB5">
        <w:rPr>
          <w:sz w:val="24"/>
          <w:szCs w:val="24"/>
        </w:rPr>
        <w:t xml:space="preserve"> by the Association</w:t>
      </w:r>
      <w:r w:rsidR="00234CA3" w:rsidRPr="00F03FB5">
        <w:rPr>
          <w:sz w:val="24"/>
          <w:szCs w:val="24"/>
        </w:rPr>
        <w:t xml:space="preserve">, at no fault of the collection </w:t>
      </w:r>
      <w:r w:rsidRPr="00F03FB5">
        <w:rPr>
          <w:sz w:val="24"/>
          <w:szCs w:val="24"/>
        </w:rPr>
        <w:t>agency;</w:t>
      </w:r>
      <w:r w:rsidR="00234CA3" w:rsidRPr="00F03FB5">
        <w:rPr>
          <w:sz w:val="24"/>
          <w:szCs w:val="24"/>
        </w:rPr>
        <w:t xml:space="preserve"> the</w:t>
      </w:r>
      <w:r w:rsidR="00154D07" w:rsidRPr="00F03FB5">
        <w:rPr>
          <w:sz w:val="24"/>
          <w:szCs w:val="24"/>
        </w:rPr>
        <w:t xml:space="preserve"> Association will</w:t>
      </w:r>
      <w:r w:rsidRPr="00F03FB5">
        <w:rPr>
          <w:sz w:val="24"/>
          <w:szCs w:val="24"/>
        </w:rPr>
        <w:t xml:space="preserve"> not</w:t>
      </w:r>
      <w:r w:rsidR="00154D07" w:rsidRPr="00F03FB5">
        <w:rPr>
          <w:sz w:val="24"/>
          <w:szCs w:val="24"/>
        </w:rPr>
        <w:t xml:space="preserve"> be obligated to pay the collection fees and costs due to the collection agency.</w:t>
      </w:r>
      <w:r w:rsidRPr="00F03FB5">
        <w:rPr>
          <w:sz w:val="24"/>
          <w:szCs w:val="24"/>
        </w:rPr>
        <w:t xml:space="preserve"> Any </w:t>
      </w:r>
      <w:r w:rsidRPr="00F03FB5">
        <w:rPr>
          <w:sz w:val="24"/>
          <w:szCs w:val="24"/>
        </w:rPr>
        <w:lastRenderedPageBreak/>
        <w:t xml:space="preserve">further files (more than two) are removed from collections after collections have commenced shall incur a charge to the association in the equivalent of what fees have been charged to the delinquent owner. </w:t>
      </w:r>
    </w:p>
    <w:p w:rsidR="00F03FB5" w:rsidRPr="00F03FB5" w:rsidRDefault="00F03FB5" w:rsidP="00F03FB5">
      <w:pPr>
        <w:pStyle w:val="ListParagraph"/>
        <w:rPr>
          <w:sz w:val="24"/>
          <w:szCs w:val="24"/>
        </w:rPr>
      </w:pPr>
    </w:p>
    <w:p w:rsidR="00F03FB5" w:rsidRDefault="00E80945" w:rsidP="00F03FB5">
      <w:pPr>
        <w:pStyle w:val="ListParagraph"/>
        <w:numPr>
          <w:ilvl w:val="0"/>
          <w:numId w:val="1"/>
        </w:numPr>
        <w:tabs>
          <w:tab w:val="left" w:pos="1260"/>
        </w:tabs>
        <w:spacing w:before="1" w:line="259" w:lineRule="auto"/>
        <w:ind w:left="630" w:right="151"/>
        <w:jc w:val="left"/>
        <w:rPr>
          <w:sz w:val="24"/>
          <w:szCs w:val="24"/>
        </w:rPr>
      </w:pPr>
      <w:r w:rsidRPr="00F03FB5">
        <w:rPr>
          <w:sz w:val="24"/>
          <w:szCs w:val="24"/>
        </w:rPr>
        <w:t xml:space="preserve">All returned check and bank charges, incurred in </w:t>
      </w:r>
      <w:r w:rsidR="00D9269E" w:rsidRPr="00F03FB5">
        <w:rPr>
          <w:sz w:val="24"/>
          <w:szCs w:val="24"/>
        </w:rPr>
        <w:t>connection with efforts to collect</w:t>
      </w:r>
      <w:r w:rsidRPr="00F03FB5">
        <w:rPr>
          <w:sz w:val="24"/>
          <w:szCs w:val="24"/>
        </w:rPr>
        <w:t xml:space="preserve"> any delinquency owed to the Association, whether or not litigation commences, shall be treated as common expense assessments against the Unit and shall be the Unit Owner</w:t>
      </w:r>
      <w:r w:rsidR="00603591" w:rsidRPr="00F03FB5">
        <w:rPr>
          <w:sz w:val="24"/>
          <w:szCs w:val="24"/>
        </w:rPr>
        <w:t xml:space="preserve"> member’</w:t>
      </w:r>
      <w:r w:rsidRPr="00F03FB5">
        <w:rPr>
          <w:sz w:val="24"/>
          <w:szCs w:val="24"/>
        </w:rPr>
        <w:t>s responsibility.</w:t>
      </w:r>
    </w:p>
    <w:p w:rsidR="00F03FB5" w:rsidRPr="00F03FB5" w:rsidRDefault="00F03FB5" w:rsidP="00F03FB5">
      <w:pPr>
        <w:pStyle w:val="ListParagraph"/>
        <w:rPr>
          <w:sz w:val="24"/>
          <w:szCs w:val="24"/>
        </w:rPr>
      </w:pPr>
    </w:p>
    <w:p w:rsidR="00F03FB5" w:rsidRDefault="00E80945" w:rsidP="00F03FB5">
      <w:pPr>
        <w:pStyle w:val="ListParagraph"/>
        <w:numPr>
          <w:ilvl w:val="0"/>
          <w:numId w:val="1"/>
        </w:numPr>
        <w:tabs>
          <w:tab w:val="left" w:pos="1260"/>
        </w:tabs>
        <w:spacing w:before="1" w:line="259" w:lineRule="auto"/>
        <w:ind w:left="630" w:right="151"/>
        <w:jc w:val="left"/>
        <w:rPr>
          <w:sz w:val="24"/>
          <w:szCs w:val="24"/>
        </w:rPr>
      </w:pPr>
      <w:r w:rsidRPr="00F03FB5">
        <w:rPr>
          <w:sz w:val="24"/>
          <w:szCs w:val="24"/>
        </w:rPr>
        <w:t xml:space="preserve">If the Association incurs a fee from the Financial Management Company for extra work in referring the delinquent account to legal counsel for collection, that fee shall be assessed to the Unit Owner’s account and shall be </w:t>
      </w:r>
      <w:r w:rsidR="00603591" w:rsidRPr="00F03FB5">
        <w:rPr>
          <w:sz w:val="24"/>
          <w:szCs w:val="24"/>
        </w:rPr>
        <w:t xml:space="preserve">reimbursed </w:t>
      </w:r>
      <w:r w:rsidRPr="00F03FB5">
        <w:rPr>
          <w:sz w:val="24"/>
          <w:szCs w:val="24"/>
        </w:rPr>
        <w:t>by the Unit Owner</w:t>
      </w:r>
      <w:r w:rsidR="00603591" w:rsidRPr="00F03FB5">
        <w:rPr>
          <w:sz w:val="24"/>
          <w:szCs w:val="24"/>
        </w:rPr>
        <w:t xml:space="preserve"> member</w:t>
      </w:r>
      <w:r w:rsidRPr="00F03FB5">
        <w:rPr>
          <w:sz w:val="24"/>
          <w:szCs w:val="24"/>
        </w:rPr>
        <w:t>.</w:t>
      </w:r>
    </w:p>
    <w:p w:rsidR="00F03FB5" w:rsidRPr="00F03FB5" w:rsidRDefault="00F03FB5" w:rsidP="00F03FB5">
      <w:pPr>
        <w:pStyle w:val="ListParagraph"/>
        <w:rPr>
          <w:sz w:val="24"/>
          <w:szCs w:val="24"/>
        </w:rPr>
      </w:pPr>
    </w:p>
    <w:p w:rsidR="00F03FB5" w:rsidRDefault="00E80945" w:rsidP="00F03FB5">
      <w:pPr>
        <w:pStyle w:val="ListParagraph"/>
        <w:numPr>
          <w:ilvl w:val="0"/>
          <w:numId w:val="1"/>
        </w:numPr>
        <w:tabs>
          <w:tab w:val="left" w:pos="1260"/>
        </w:tabs>
        <w:spacing w:before="1" w:line="259" w:lineRule="auto"/>
        <w:ind w:left="630" w:right="151"/>
        <w:jc w:val="left"/>
        <w:rPr>
          <w:sz w:val="24"/>
          <w:szCs w:val="24"/>
        </w:rPr>
      </w:pPr>
      <w:r w:rsidRPr="00F03FB5">
        <w:rPr>
          <w:sz w:val="24"/>
          <w:szCs w:val="24"/>
        </w:rPr>
        <w:t xml:space="preserve">There is a $35 charge for returned checks, plus any bank charge to the Association. After two (2) returned checks per unit, all subsequent payments for a period of twelve (12) consecutive months must be made </w:t>
      </w:r>
      <w:r w:rsidR="00D9269E" w:rsidRPr="00F03FB5">
        <w:rPr>
          <w:sz w:val="24"/>
          <w:szCs w:val="24"/>
        </w:rPr>
        <w:t xml:space="preserve">via </w:t>
      </w:r>
      <w:r w:rsidR="00603591" w:rsidRPr="00F03FB5">
        <w:rPr>
          <w:sz w:val="24"/>
          <w:szCs w:val="24"/>
        </w:rPr>
        <w:t>ACH or online credit card transaction (convenience fee applies).</w:t>
      </w:r>
    </w:p>
    <w:p w:rsidR="00F03FB5" w:rsidRPr="00F03FB5" w:rsidRDefault="00F03FB5" w:rsidP="00F03FB5">
      <w:pPr>
        <w:pStyle w:val="ListParagraph"/>
        <w:rPr>
          <w:sz w:val="24"/>
          <w:szCs w:val="24"/>
          <w:highlight w:val="yellow"/>
        </w:rPr>
      </w:pPr>
    </w:p>
    <w:p w:rsidR="00F03FB5" w:rsidRPr="00F03FB5" w:rsidRDefault="006D765F" w:rsidP="00F03FB5">
      <w:pPr>
        <w:pStyle w:val="ListParagraph"/>
        <w:numPr>
          <w:ilvl w:val="0"/>
          <w:numId w:val="1"/>
        </w:numPr>
        <w:tabs>
          <w:tab w:val="left" w:pos="1260"/>
        </w:tabs>
        <w:spacing w:before="1" w:line="259" w:lineRule="auto"/>
        <w:ind w:left="630" w:right="151"/>
        <w:jc w:val="left"/>
        <w:rPr>
          <w:sz w:val="24"/>
          <w:szCs w:val="24"/>
        </w:rPr>
      </w:pPr>
      <w:r w:rsidRPr="00F03FB5">
        <w:rPr>
          <w:sz w:val="24"/>
          <w:szCs w:val="24"/>
          <w:highlight w:val="yellow"/>
        </w:rPr>
        <w:t xml:space="preserve">Payment proceeds received </w:t>
      </w:r>
      <w:r w:rsidR="008C098B" w:rsidRPr="00F03FB5">
        <w:rPr>
          <w:sz w:val="24"/>
          <w:szCs w:val="24"/>
          <w:highlight w:val="yellow"/>
        </w:rPr>
        <w:t xml:space="preserve">for a delinquent owner will be </w:t>
      </w:r>
      <w:r w:rsidRPr="00F03FB5">
        <w:rPr>
          <w:sz w:val="24"/>
          <w:szCs w:val="24"/>
          <w:highlight w:val="yellow"/>
        </w:rPr>
        <w:t xml:space="preserve">will be applied </w:t>
      </w:r>
      <w:r w:rsidR="008C098B" w:rsidRPr="00F03FB5">
        <w:rPr>
          <w:sz w:val="24"/>
          <w:szCs w:val="24"/>
          <w:highlight w:val="yellow"/>
        </w:rPr>
        <w:t xml:space="preserve">to the delinquent account </w:t>
      </w:r>
      <w:r w:rsidRPr="00F03FB5">
        <w:rPr>
          <w:sz w:val="24"/>
          <w:szCs w:val="24"/>
          <w:highlight w:val="yellow"/>
        </w:rPr>
        <w:t>in accordance with the Association Documents and Applicable Law.</w:t>
      </w:r>
    </w:p>
    <w:p w:rsidR="00F03FB5" w:rsidRPr="00F03FB5" w:rsidRDefault="00F03FB5" w:rsidP="00F03FB5">
      <w:pPr>
        <w:pStyle w:val="ListParagraph"/>
        <w:rPr>
          <w:sz w:val="24"/>
          <w:szCs w:val="24"/>
          <w:highlight w:val="yellow"/>
        </w:rPr>
      </w:pPr>
    </w:p>
    <w:p w:rsidR="000B7D4B" w:rsidRPr="00F03FB5" w:rsidRDefault="006D765F" w:rsidP="00F03FB5">
      <w:pPr>
        <w:pStyle w:val="ListParagraph"/>
        <w:numPr>
          <w:ilvl w:val="0"/>
          <w:numId w:val="1"/>
        </w:numPr>
        <w:tabs>
          <w:tab w:val="left" w:pos="1260"/>
        </w:tabs>
        <w:spacing w:before="1" w:line="259" w:lineRule="auto"/>
        <w:ind w:left="630" w:right="151"/>
        <w:jc w:val="left"/>
        <w:rPr>
          <w:sz w:val="24"/>
          <w:szCs w:val="24"/>
        </w:rPr>
      </w:pPr>
      <w:r w:rsidRPr="00F03FB5">
        <w:rPr>
          <w:sz w:val="24"/>
          <w:szCs w:val="24"/>
          <w:highlight w:val="yellow"/>
        </w:rPr>
        <w:t xml:space="preserve">The </w:t>
      </w:r>
      <w:r w:rsidR="008C098B" w:rsidRPr="00F03FB5">
        <w:rPr>
          <w:sz w:val="24"/>
          <w:szCs w:val="24"/>
          <w:highlight w:val="yellow"/>
        </w:rPr>
        <w:t xml:space="preserve">distribution of said  </w:t>
      </w:r>
      <w:r w:rsidRPr="00F03FB5">
        <w:rPr>
          <w:sz w:val="24"/>
          <w:szCs w:val="24"/>
          <w:highlight w:val="yellow"/>
        </w:rPr>
        <w:t>p</w:t>
      </w:r>
      <w:r w:rsidR="00E80945" w:rsidRPr="00F03FB5">
        <w:rPr>
          <w:sz w:val="24"/>
          <w:szCs w:val="24"/>
          <w:highlight w:val="yellow"/>
        </w:rPr>
        <w:t xml:space="preserve">ayment </w:t>
      </w:r>
      <w:r w:rsidRPr="00F03FB5">
        <w:rPr>
          <w:sz w:val="24"/>
          <w:szCs w:val="24"/>
          <w:highlight w:val="yellow"/>
        </w:rPr>
        <w:t xml:space="preserve">proceeds </w:t>
      </w:r>
      <w:r w:rsidR="00E80945" w:rsidRPr="00F03FB5">
        <w:rPr>
          <w:sz w:val="24"/>
          <w:szCs w:val="24"/>
          <w:highlight w:val="yellow"/>
        </w:rPr>
        <w:t>are credited as</w:t>
      </w:r>
      <w:r w:rsidR="00E80945" w:rsidRPr="00F03FB5">
        <w:rPr>
          <w:spacing w:val="-19"/>
          <w:sz w:val="24"/>
          <w:szCs w:val="24"/>
          <w:highlight w:val="yellow"/>
        </w:rPr>
        <w:t xml:space="preserve"> </w:t>
      </w:r>
      <w:r w:rsidR="00E80945" w:rsidRPr="00F03FB5">
        <w:rPr>
          <w:sz w:val="24"/>
          <w:szCs w:val="24"/>
          <w:highlight w:val="yellow"/>
        </w:rPr>
        <w:t>follows:</w:t>
      </w:r>
    </w:p>
    <w:p w:rsidR="000B7D4B" w:rsidRPr="005B044B" w:rsidRDefault="00E56740" w:rsidP="005B044B">
      <w:pPr>
        <w:pStyle w:val="ListParagraph"/>
        <w:numPr>
          <w:ilvl w:val="1"/>
          <w:numId w:val="1"/>
        </w:numPr>
        <w:tabs>
          <w:tab w:val="left" w:pos="1260"/>
          <w:tab w:val="left" w:pos="1800"/>
        </w:tabs>
        <w:spacing w:before="21"/>
        <w:ind w:left="900" w:hanging="360"/>
        <w:rPr>
          <w:sz w:val="24"/>
          <w:szCs w:val="24"/>
          <w:highlight w:val="yellow"/>
        </w:rPr>
      </w:pPr>
      <w:r w:rsidRPr="005B044B">
        <w:rPr>
          <w:sz w:val="24"/>
          <w:szCs w:val="24"/>
          <w:highlight w:val="yellow"/>
        </w:rPr>
        <w:t>Applicable Late Fees and Late Interest as per the Governing documents.</w:t>
      </w:r>
    </w:p>
    <w:p w:rsidR="000B7D4B" w:rsidRPr="005B044B" w:rsidRDefault="00E56740" w:rsidP="005B044B">
      <w:pPr>
        <w:pStyle w:val="ListParagraph"/>
        <w:numPr>
          <w:ilvl w:val="1"/>
          <w:numId w:val="1"/>
        </w:numPr>
        <w:tabs>
          <w:tab w:val="left" w:pos="1260"/>
          <w:tab w:val="left" w:pos="1800"/>
        </w:tabs>
        <w:spacing w:before="21"/>
        <w:ind w:left="900" w:hanging="360"/>
        <w:rPr>
          <w:sz w:val="24"/>
          <w:szCs w:val="24"/>
          <w:highlight w:val="yellow"/>
        </w:rPr>
      </w:pPr>
      <w:r w:rsidRPr="005B044B">
        <w:rPr>
          <w:sz w:val="24"/>
          <w:szCs w:val="24"/>
          <w:highlight w:val="yellow"/>
        </w:rPr>
        <w:t>Collection Agency Fees</w:t>
      </w:r>
    </w:p>
    <w:p w:rsidR="000B7D4B" w:rsidRPr="005B044B" w:rsidRDefault="00E80945" w:rsidP="005B044B">
      <w:pPr>
        <w:pStyle w:val="ListParagraph"/>
        <w:numPr>
          <w:ilvl w:val="1"/>
          <w:numId w:val="1"/>
        </w:numPr>
        <w:tabs>
          <w:tab w:val="left" w:pos="1260"/>
          <w:tab w:val="left" w:pos="1800"/>
        </w:tabs>
        <w:spacing w:before="21"/>
        <w:ind w:left="900" w:hanging="360"/>
        <w:rPr>
          <w:sz w:val="24"/>
          <w:szCs w:val="24"/>
          <w:highlight w:val="yellow"/>
        </w:rPr>
      </w:pPr>
      <w:r w:rsidRPr="005B044B">
        <w:rPr>
          <w:sz w:val="24"/>
          <w:szCs w:val="24"/>
          <w:highlight w:val="yellow"/>
        </w:rPr>
        <w:t>Special</w:t>
      </w:r>
      <w:r w:rsidRPr="005B044B">
        <w:rPr>
          <w:spacing w:val="-6"/>
          <w:sz w:val="24"/>
          <w:szCs w:val="24"/>
          <w:highlight w:val="yellow"/>
        </w:rPr>
        <w:t xml:space="preserve"> </w:t>
      </w:r>
      <w:r w:rsidRPr="005B044B">
        <w:rPr>
          <w:sz w:val="24"/>
          <w:szCs w:val="24"/>
          <w:highlight w:val="yellow"/>
        </w:rPr>
        <w:t>assessments</w:t>
      </w:r>
    </w:p>
    <w:p w:rsidR="00F03FB5" w:rsidRDefault="00E80945" w:rsidP="00F03FB5">
      <w:pPr>
        <w:pStyle w:val="ListParagraph"/>
        <w:numPr>
          <w:ilvl w:val="1"/>
          <w:numId w:val="1"/>
        </w:numPr>
        <w:tabs>
          <w:tab w:val="left" w:pos="1260"/>
          <w:tab w:val="left" w:pos="1800"/>
        </w:tabs>
        <w:spacing w:before="21" w:line="259" w:lineRule="auto"/>
        <w:ind w:left="900" w:right="-300" w:hanging="360"/>
        <w:rPr>
          <w:sz w:val="24"/>
          <w:szCs w:val="24"/>
          <w:highlight w:val="yellow"/>
        </w:rPr>
      </w:pPr>
      <w:r w:rsidRPr="005B044B">
        <w:rPr>
          <w:sz w:val="24"/>
          <w:szCs w:val="24"/>
          <w:highlight w:val="yellow"/>
        </w:rPr>
        <w:t>Regular common expense assessments</w:t>
      </w:r>
    </w:p>
    <w:p w:rsidR="00F03FB5" w:rsidRPr="00F03FB5" w:rsidRDefault="00F03FB5" w:rsidP="00F03FB5">
      <w:pPr>
        <w:tabs>
          <w:tab w:val="left" w:pos="1260"/>
          <w:tab w:val="left" w:pos="1800"/>
        </w:tabs>
        <w:spacing w:before="21" w:line="259" w:lineRule="auto"/>
        <w:ind w:right="-300"/>
        <w:rPr>
          <w:sz w:val="24"/>
          <w:szCs w:val="24"/>
          <w:highlight w:val="yellow"/>
        </w:rPr>
      </w:pPr>
    </w:p>
    <w:p w:rsidR="000B7D4B" w:rsidRPr="00F03FB5" w:rsidRDefault="00E80945" w:rsidP="0034203F">
      <w:pPr>
        <w:pStyle w:val="ListParagraph"/>
        <w:numPr>
          <w:ilvl w:val="0"/>
          <w:numId w:val="1"/>
        </w:numPr>
        <w:spacing w:before="21" w:line="259" w:lineRule="auto"/>
        <w:ind w:left="630" w:right="90"/>
        <w:jc w:val="left"/>
        <w:rPr>
          <w:sz w:val="24"/>
          <w:szCs w:val="24"/>
          <w:highlight w:val="yellow"/>
        </w:rPr>
      </w:pPr>
      <w:r w:rsidRPr="00F03FB5">
        <w:rPr>
          <w:sz w:val="24"/>
          <w:szCs w:val="24"/>
        </w:rPr>
        <w:t xml:space="preserve">When a </w:t>
      </w:r>
      <w:r w:rsidR="00603591" w:rsidRPr="00F03FB5">
        <w:rPr>
          <w:sz w:val="24"/>
          <w:szCs w:val="24"/>
        </w:rPr>
        <w:t xml:space="preserve">member’s account </w:t>
      </w:r>
      <w:r w:rsidRPr="00F03FB5">
        <w:rPr>
          <w:sz w:val="24"/>
          <w:szCs w:val="24"/>
        </w:rPr>
        <w:t>has been referred t</w:t>
      </w:r>
      <w:r w:rsidR="00444237" w:rsidRPr="00F03FB5">
        <w:rPr>
          <w:sz w:val="24"/>
          <w:szCs w:val="24"/>
        </w:rPr>
        <w:t xml:space="preserve">o </w:t>
      </w:r>
      <w:r w:rsidR="00910DC9" w:rsidRPr="00F03FB5">
        <w:rPr>
          <w:sz w:val="24"/>
          <w:szCs w:val="24"/>
        </w:rPr>
        <w:t>the collections department</w:t>
      </w:r>
      <w:r w:rsidR="00444237" w:rsidRPr="00F03FB5">
        <w:rPr>
          <w:sz w:val="24"/>
          <w:szCs w:val="24"/>
        </w:rPr>
        <w:t xml:space="preserve"> or</w:t>
      </w:r>
      <w:r w:rsidRPr="00F03FB5">
        <w:rPr>
          <w:sz w:val="24"/>
          <w:szCs w:val="24"/>
        </w:rPr>
        <w:t xml:space="preserve"> legal counsel for collection</w:t>
      </w:r>
      <w:r w:rsidR="00444237" w:rsidRPr="00F03FB5">
        <w:rPr>
          <w:sz w:val="24"/>
          <w:szCs w:val="24"/>
        </w:rPr>
        <w:t>:</w:t>
      </w:r>
    </w:p>
    <w:p w:rsidR="000B7D4B" w:rsidRPr="005B044B" w:rsidRDefault="00CF4A00" w:rsidP="005B044B">
      <w:pPr>
        <w:pStyle w:val="ListParagraph"/>
        <w:numPr>
          <w:ilvl w:val="1"/>
          <w:numId w:val="1"/>
        </w:numPr>
        <w:tabs>
          <w:tab w:val="left" w:pos="810"/>
          <w:tab w:val="left" w:pos="1800"/>
        </w:tabs>
        <w:spacing w:line="259" w:lineRule="auto"/>
        <w:ind w:left="630" w:right="367" w:hanging="90"/>
        <w:rPr>
          <w:sz w:val="24"/>
          <w:szCs w:val="24"/>
        </w:rPr>
      </w:pPr>
      <w:r w:rsidRPr="005B044B">
        <w:rPr>
          <w:sz w:val="24"/>
          <w:szCs w:val="24"/>
        </w:rPr>
        <w:t xml:space="preserve"> </w:t>
      </w:r>
      <w:r w:rsidR="00E80945" w:rsidRPr="005B044B">
        <w:rPr>
          <w:sz w:val="24"/>
          <w:szCs w:val="24"/>
        </w:rPr>
        <w:t>All communications with, and payments by, the Unit Owner regarding the delinquency shall be made only to</w:t>
      </w:r>
      <w:r w:rsidR="00444237" w:rsidRPr="005B044B">
        <w:rPr>
          <w:sz w:val="24"/>
          <w:szCs w:val="24"/>
        </w:rPr>
        <w:t xml:space="preserve"> the collection agency or</w:t>
      </w:r>
      <w:r w:rsidR="00E80945" w:rsidRPr="005B044B">
        <w:rPr>
          <w:sz w:val="24"/>
          <w:szCs w:val="24"/>
        </w:rPr>
        <w:t xml:space="preserve"> legal</w:t>
      </w:r>
      <w:r w:rsidR="00E80945" w:rsidRPr="005B044B">
        <w:rPr>
          <w:spacing w:val="-11"/>
          <w:sz w:val="24"/>
          <w:szCs w:val="24"/>
        </w:rPr>
        <w:t xml:space="preserve"> </w:t>
      </w:r>
      <w:r w:rsidR="00E80945" w:rsidRPr="005B044B">
        <w:rPr>
          <w:sz w:val="24"/>
          <w:szCs w:val="24"/>
        </w:rPr>
        <w:t>counsel</w:t>
      </w:r>
      <w:r w:rsidRPr="005B044B">
        <w:rPr>
          <w:sz w:val="24"/>
          <w:szCs w:val="24"/>
        </w:rPr>
        <w:t>.</w:t>
      </w:r>
    </w:p>
    <w:p w:rsidR="000B7D4B" w:rsidRPr="005B044B" w:rsidRDefault="00CF4A00" w:rsidP="005B044B">
      <w:pPr>
        <w:pStyle w:val="ListParagraph"/>
        <w:numPr>
          <w:ilvl w:val="1"/>
          <w:numId w:val="1"/>
        </w:numPr>
        <w:tabs>
          <w:tab w:val="left" w:pos="810"/>
          <w:tab w:val="left" w:pos="1800"/>
        </w:tabs>
        <w:spacing w:line="259" w:lineRule="auto"/>
        <w:ind w:left="630" w:right="247" w:hanging="90"/>
        <w:rPr>
          <w:sz w:val="24"/>
          <w:szCs w:val="24"/>
        </w:rPr>
      </w:pPr>
      <w:r w:rsidRPr="005B044B">
        <w:rPr>
          <w:sz w:val="24"/>
          <w:szCs w:val="24"/>
        </w:rPr>
        <w:t xml:space="preserve"> </w:t>
      </w:r>
      <w:r w:rsidR="00E80945" w:rsidRPr="005B044B">
        <w:rPr>
          <w:sz w:val="24"/>
          <w:szCs w:val="24"/>
        </w:rPr>
        <w:t xml:space="preserve">The Unit Owner will not receive a monthly invoice from the Association or the Financial Management Company until the account is no longer </w:t>
      </w:r>
      <w:r w:rsidRPr="005B044B">
        <w:rPr>
          <w:sz w:val="24"/>
          <w:szCs w:val="24"/>
        </w:rPr>
        <w:t xml:space="preserve">with </w:t>
      </w:r>
      <w:r w:rsidR="00444237" w:rsidRPr="005B044B">
        <w:rPr>
          <w:sz w:val="24"/>
          <w:szCs w:val="24"/>
        </w:rPr>
        <w:t>the collection agency or</w:t>
      </w:r>
      <w:r w:rsidR="00E80945" w:rsidRPr="005B044B">
        <w:rPr>
          <w:sz w:val="24"/>
          <w:szCs w:val="24"/>
        </w:rPr>
        <w:t xml:space="preserve"> legal counsel. All balance requests must be directed to</w:t>
      </w:r>
      <w:r w:rsidR="00444237" w:rsidRPr="005B044B">
        <w:rPr>
          <w:sz w:val="24"/>
          <w:szCs w:val="24"/>
        </w:rPr>
        <w:t xml:space="preserve"> the collection agency or</w:t>
      </w:r>
      <w:r w:rsidR="00E80945" w:rsidRPr="005B044B">
        <w:rPr>
          <w:sz w:val="24"/>
          <w:szCs w:val="24"/>
        </w:rPr>
        <w:t xml:space="preserve"> legal</w:t>
      </w:r>
      <w:r w:rsidR="00E80945" w:rsidRPr="005B044B">
        <w:rPr>
          <w:spacing w:val="-19"/>
          <w:sz w:val="24"/>
          <w:szCs w:val="24"/>
        </w:rPr>
        <w:t xml:space="preserve"> </w:t>
      </w:r>
      <w:r w:rsidR="00E80945" w:rsidRPr="005B044B">
        <w:rPr>
          <w:sz w:val="24"/>
          <w:szCs w:val="24"/>
        </w:rPr>
        <w:t>counsel</w:t>
      </w:r>
      <w:r w:rsidRPr="005B044B">
        <w:rPr>
          <w:sz w:val="24"/>
          <w:szCs w:val="24"/>
        </w:rPr>
        <w:t>.</w:t>
      </w:r>
    </w:p>
    <w:p w:rsidR="00444237" w:rsidRPr="005B044B" w:rsidRDefault="00444237" w:rsidP="005B044B">
      <w:pPr>
        <w:pStyle w:val="ListParagraph"/>
        <w:numPr>
          <w:ilvl w:val="1"/>
          <w:numId w:val="1"/>
        </w:numPr>
        <w:tabs>
          <w:tab w:val="left" w:pos="810"/>
          <w:tab w:val="left" w:pos="1800"/>
        </w:tabs>
        <w:spacing w:line="259" w:lineRule="auto"/>
        <w:ind w:left="630" w:right="266" w:hanging="90"/>
        <w:rPr>
          <w:sz w:val="24"/>
          <w:szCs w:val="24"/>
          <w:highlight w:val="yellow"/>
        </w:rPr>
      </w:pPr>
      <w:r w:rsidRPr="005B044B">
        <w:rPr>
          <w:sz w:val="24"/>
          <w:szCs w:val="24"/>
          <w:highlight w:val="yellow"/>
        </w:rPr>
        <w:t>If the association opts in to use a collection agency</w:t>
      </w:r>
      <w:r w:rsidR="00144F4B" w:rsidRPr="005B044B">
        <w:rPr>
          <w:sz w:val="24"/>
          <w:szCs w:val="24"/>
          <w:highlight w:val="yellow"/>
        </w:rPr>
        <w:t>,</w:t>
      </w:r>
      <w:r w:rsidRPr="005B044B">
        <w:rPr>
          <w:sz w:val="24"/>
          <w:szCs w:val="24"/>
          <w:highlight w:val="yellow"/>
        </w:rPr>
        <w:t xml:space="preserve"> all payments must be sent to the collection agency</w:t>
      </w:r>
      <w:r w:rsidR="00144F4B" w:rsidRPr="005B044B">
        <w:rPr>
          <w:sz w:val="24"/>
          <w:szCs w:val="24"/>
          <w:highlight w:val="yellow"/>
        </w:rPr>
        <w:t>.</w:t>
      </w:r>
      <w:r w:rsidRPr="005B044B">
        <w:rPr>
          <w:sz w:val="24"/>
          <w:szCs w:val="24"/>
          <w:highlight w:val="yellow"/>
        </w:rPr>
        <w:t xml:space="preserve"> </w:t>
      </w:r>
      <w:r w:rsidR="00144F4B" w:rsidRPr="005B044B">
        <w:rPr>
          <w:sz w:val="24"/>
          <w:szCs w:val="24"/>
          <w:highlight w:val="yellow"/>
        </w:rPr>
        <w:t xml:space="preserve">If </w:t>
      </w:r>
      <w:r w:rsidRPr="005B044B">
        <w:rPr>
          <w:sz w:val="24"/>
          <w:szCs w:val="24"/>
          <w:highlight w:val="yellow"/>
        </w:rPr>
        <w:t>checks are used as a means of payment</w:t>
      </w:r>
      <w:r w:rsidR="00144F4B" w:rsidRPr="005B044B">
        <w:rPr>
          <w:sz w:val="24"/>
          <w:szCs w:val="24"/>
          <w:highlight w:val="yellow"/>
        </w:rPr>
        <w:t>,</w:t>
      </w:r>
      <w:r w:rsidRPr="005B044B">
        <w:rPr>
          <w:sz w:val="24"/>
          <w:szCs w:val="24"/>
          <w:highlight w:val="yellow"/>
        </w:rPr>
        <w:t xml:space="preserve"> they can be made </w:t>
      </w:r>
      <w:r w:rsidR="00CF4A00" w:rsidRPr="005B044B">
        <w:rPr>
          <w:sz w:val="24"/>
          <w:szCs w:val="24"/>
          <w:highlight w:val="yellow"/>
        </w:rPr>
        <w:t xml:space="preserve">payable </w:t>
      </w:r>
      <w:r w:rsidRPr="005B044B">
        <w:rPr>
          <w:sz w:val="24"/>
          <w:szCs w:val="24"/>
          <w:highlight w:val="yellow"/>
        </w:rPr>
        <w:t>to the name of the community association</w:t>
      </w:r>
      <w:r w:rsidR="00CF4A00" w:rsidRPr="005B044B">
        <w:rPr>
          <w:sz w:val="24"/>
          <w:szCs w:val="24"/>
          <w:highlight w:val="yellow"/>
        </w:rPr>
        <w:t xml:space="preserve"> and sent to the collection agency for processing</w:t>
      </w:r>
      <w:r w:rsidRPr="005B044B">
        <w:rPr>
          <w:sz w:val="24"/>
          <w:szCs w:val="24"/>
          <w:highlight w:val="yellow"/>
        </w:rPr>
        <w:t>.</w:t>
      </w:r>
    </w:p>
    <w:p w:rsidR="00144F4B" w:rsidRPr="005B044B" w:rsidRDefault="00144F4B" w:rsidP="005B044B">
      <w:pPr>
        <w:pStyle w:val="ListParagraph"/>
        <w:numPr>
          <w:ilvl w:val="1"/>
          <w:numId w:val="1"/>
        </w:numPr>
        <w:tabs>
          <w:tab w:val="left" w:pos="810"/>
          <w:tab w:val="left" w:pos="1800"/>
        </w:tabs>
        <w:spacing w:line="259" w:lineRule="auto"/>
        <w:ind w:left="630" w:right="266" w:hanging="90"/>
        <w:rPr>
          <w:sz w:val="24"/>
          <w:szCs w:val="24"/>
          <w:highlight w:val="yellow"/>
        </w:rPr>
      </w:pPr>
      <w:r w:rsidRPr="005B044B">
        <w:rPr>
          <w:sz w:val="24"/>
          <w:szCs w:val="24"/>
        </w:rPr>
        <w:t xml:space="preserve"> </w:t>
      </w:r>
      <w:r w:rsidR="00232BAB" w:rsidRPr="005B044B">
        <w:rPr>
          <w:sz w:val="24"/>
          <w:szCs w:val="24"/>
        </w:rPr>
        <w:t xml:space="preserve">If the association opts to use legal counsel payments shall be made payable to legal counsel as Trustee. </w:t>
      </w:r>
    </w:p>
    <w:p w:rsidR="00232BAB" w:rsidRPr="005B044B" w:rsidRDefault="00232BAB" w:rsidP="005B044B">
      <w:pPr>
        <w:pStyle w:val="ListParagraph"/>
        <w:numPr>
          <w:ilvl w:val="1"/>
          <w:numId w:val="1"/>
        </w:numPr>
        <w:tabs>
          <w:tab w:val="left" w:pos="810"/>
          <w:tab w:val="left" w:pos="1800"/>
        </w:tabs>
        <w:spacing w:line="259" w:lineRule="auto"/>
        <w:ind w:left="630" w:right="266" w:hanging="90"/>
        <w:rPr>
          <w:sz w:val="24"/>
          <w:szCs w:val="24"/>
          <w:highlight w:val="yellow"/>
        </w:rPr>
      </w:pPr>
      <w:r w:rsidRPr="005B044B">
        <w:rPr>
          <w:sz w:val="24"/>
          <w:szCs w:val="24"/>
          <w:highlight w:val="yellow"/>
        </w:rPr>
        <w:t xml:space="preserve">Diligent effort will be made to forward any payment made directly to the Association to legal counsel </w:t>
      </w:r>
      <w:r w:rsidR="00144F4B" w:rsidRPr="005B044B">
        <w:rPr>
          <w:sz w:val="24"/>
          <w:szCs w:val="24"/>
          <w:highlight w:val="yellow"/>
        </w:rPr>
        <w:t xml:space="preserve">or the collection agency </w:t>
      </w:r>
      <w:r w:rsidRPr="005B044B">
        <w:rPr>
          <w:sz w:val="24"/>
          <w:szCs w:val="24"/>
          <w:highlight w:val="yellow"/>
        </w:rPr>
        <w:t>without being deposited by the</w:t>
      </w:r>
      <w:r w:rsidRPr="005B044B">
        <w:rPr>
          <w:spacing w:val="-6"/>
          <w:sz w:val="24"/>
          <w:szCs w:val="24"/>
          <w:highlight w:val="yellow"/>
        </w:rPr>
        <w:t xml:space="preserve"> </w:t>
      </w:r>
      <w:r w:rsidRPr="005B044B">
        <w:rPr>
          <w:sz w:val="24"/>
          <w:szCs w:val="24"/>
          <w:highlight w:val="yellow"/>
        </w:rPr>
        <w:t>Association.  In no way does acceptance of a partial payment on an account in collection</w:t>
      </w:r>
      <w:r w:rsidR="005F52EF" w:rsidRPr="005B044B">
        <w:rPr>
          <w:sz w:val="24"/>
          <w:szCs w:val="24"/>
          <w:highlight w:val="yellow"/>
        </w:rPr>
        <w:t>s</w:t>
      </w:r>
      <w:r w:rsidRPr="005B044B">
        <w:rPr>
          <w:sz w:val="24"/>
          <w:szCs w:val="24"/>
          <w:highlight w:val="yellow"/>
        </w:rPr>
        <w:t xml:space="preserve"> suspend the collection process.</w:t>
      </w:r>
    </w:p>
    <w:p w:rsidR="00232BAB" w:rsidRPr="005B044B" w:rsidRDefault="00910DC9" w:rsidP="005B044B">
      <w:pPr>
        <w:pStyle w:val="ListParagraph"/>
        <w:numPr>
          <w:ilvl w:val="1"/>
          <w:numId w:val="1"/>
        </w:numPr>
        <w:tabs>
          <w:tab w:val="left" w:pos="810"/>
          <w:tab w:val="left" w:pos="1800"/>
        </w:tabs>
        <w:spacing w:line="259" w:lineRule="auto"/>
        <w:ind w:left="630" w:right="266" w:hanging="90"/>
        <w:rPr>
          <w:sz w:val="24"/>
          <w:szCs w:val="24"/>
          <w:highlight w:val="yellow"/>
        </w:rPr>
      </w:pPr>
      <w:r w:rsidRPr="005B044B">
        <w:rPr>
          <w:sz w:val="24"/>
          <w:szCs w:val="24"/>
        </w:rPr>
        <w:t xml:space="preserve">Checks with restrictive endorsements </w:t>
      </w:r>
      <w:r w:rsidR="0067405A" w:rsidRPr="005B044B">
        <w:rPr>
          <w:sz w:val="24"/>
          <w:szCs w:val="24"/>
        </w:rPr>
        <w:t>(accord and satisfaction) will be returned to the payer and not accepted.</w:t>
      </w:r>
    </w:p>
    <w:p w:rsidR="000B7D4B" w:rsidRPr="005B044B" w:rsidRDefault="00E80945" w:rsidP="005B044B">
      <w:pPr>
        <w:pStyle w:val="ListParagraph"/>
        <w:numPr>
          <w:ilvl w:val="1"/>
          <w:numId w:val="1"/>
        </w:numPr>
        <w:tabs>
          <w:tab w:val="left" w:pos="810"/>
          <w:tab w:val="left" w:pos="1800"/>
        </w:tabs>
        <w:spacing w:line="259" w:lineRule="auto"/>
        <w:ind w:left="630" w:right="167" w:hanging="90"/>
        <w:rPr>
          <w:sz w:val="24"/>
          <w:szCs w:val="24"/>
        </w:rPr>
      </w:pPr>
      <w:r w:rsidRPr="005B044B">
        <w:rPr>
          <w:sz w:val="24"/>
          <w:szCs w:val="24"/>
        </w:rPr>
        <w:lastRenderedPageBreak/>
        <w:t xml:space="preserve">All requests for a payment plan shall be submitted to </w:t>
      </w:r>
      <w:r w:rsidR="00495D5A" w:rsidRPr="005B044B">
        <w:rPr>
          <w:sz w:val="24"/>
          <w:szCs w:val="24"/>
        </w:rPr>
        <w:t xml:space="preserve">the collection agency or </w:t>
      </w:r>
      <w:r w:rsidRPr="005B044B">
        <w:rPr>
          <w:sz w:val="24"/>
          <w:szCs w:val="24"/>
        </w:rPr>
        <w:t>legal counsel in writing. The Board of Directors will NOT consider any verbal payment plan requests</w:t>
      </w:r>
      <w:r w:rsidR="00495D5A" w:rsidRPr="005B044B">
        <w:rPr>
          <w:sz w:val="24"/>
          <w:szCs w:val="24"/>
        </w:rPr>
        <w:t>.</w:t>
      </w:r>
    </w:p>
    <w:p w:rsidR="00495D5A" w:rsidRPr="005B044B" w:rsidRDefault="00495D5A" w:rsidP="005B044B">
      <w:pPr>
        <w:pStyle w:val="ListParagraph"/>
        <w:numPr>
          <w:ilvl w:val="1"/>
          <w:numId w:val="1"/>
        </w:numPr>
        <w:tabs>
          <w:tab w:val="left" w:pos="810"/>
          <w:tab w:val="left" w:pos="1800"/>
        </w:tabs>
        <w:spacing w:line="259" w:lineRule="auto"/>
        <w:ind w:left="630" w:right="200" w:hanging="90"/>
        <w:rPr>
          <w:sz w:val="24"/>
          <w:szCs w:val="24"/>
        </w:rPr>
      </w:pPr>
      <w:r w:rsidRPr="005B044B">
        <w:rPr>
          <w:sz w:val="24"/>
          <w:szCs w:val="24"/>
        </w:rPr>
        <w:t xml:space="preserve">If the association is using a collection agency, the collection agency is authorized to accept payment plans up to </w:t>
      </w:r>
      <w:r w:rsidRPr="00F03FB5">
        <w:rPr>
          <w:color w:val="FF0000"/>
          <w:sz w:val="24"/>
          <w:szCs w:val="24"/>
        </w:rPr>
        <w:t>XXXX</w:t>
      </w:r>
      <w:r w:rsidRPr="005B044B">
        <w:rPr>
          <w:sz w:val="24"/>
          <w:szCs w:val="24"/>
        </w:rPr>
        <w:t xml:space="preserve"> months without the approval of the BOD. </w:t>
      </w:r>
    </w:p>
    <w:p w:rsidR="000B7D4B" w:rsidRPr="005B044B" w:rsidRDefault="00E80945" w:rsidP="005B044B">
      <w:pPr>
        <w:pStyle w:val="ListParagraph"/>
        <w:numPr>
          <w:ilvl w:val="1"/>
          <w:numId w:val="1"/>
        </w:numPr>
        <w:tabs>
          <w:tab w:val="left" w:pos="810"/>
          <w:tab w:val="left" w:pos="1800"/>
        </w:tabs>
        <w:spacing w:line="259" w:lineRule="auto"/>
        <w:ind w:left="630" w:right="200" w:hanging="90"/>
        <w:rPr>
          <w:sz w:val="24"/>
          <w:szCs w:val="24"/>
        </w:rPr>
      </w:pPr>
      <w:r w:rsidRPr="005B044B">
        <w:rPr>
          <w:sz w:val="24"/>
          <w:szCs w:val="24"/>
        </w:rPr>
        <w:t>If the Board of Directors approves a payment plan, all fees and costs incurred during the life of the plan remain the responsibility of the Unit Owner</w:t>
      </w:r>
      <w:r w:rsidR="00495D5A" w:rsidRPr="005B044B">
        <w:rPr>
          <w:sz w:val="24"/>
          <w:szCs w:val="24"/>
        </w:rPr>
        <w:t>.</w:t>
      </w:r>
    </w:p>
    <w:p w:rsidR="00495D5A" w:rsidRPr="005B044B" w:rsidRDefault="00495D5A" w:rsidP="005B044B">
      <w:pPr>
        <w:pStyle w:val="ListParagraph"/>
        <w:numPr>
          <w:ilvl w:val="1"/>
          <w:numId w:val="1"/>
        </w:numPr>
        <w:tabs>
          <w:tab w:val="left" w:pos="810"/>
          <w:tab w:val="left" w:pos="1800"/>
        </w:tabs>
        <w:spacing w:line="259" w:lineRule="auto"/>
        <w:ind w:left="630" w:right="200" w:hanging="90"/>
        <w:rPr>
          <w:sz w:val="24"/>
          <w:szCs w:val="24"/>
        </w:rPr>
      </w:pPr>
      <w:r w:rsidRPr="005B044B">
        <w:rPr>
          <w:sz w:val="24"/>
          <w:szCs w:val="24"/>
        </w:rPr>
        <w:t xml:space="preserve">Partial payments will not suspend collection activity. All payment plans must be in writing and signed by the delinquent owner. </w:t>
      </w:r>
    </w:p>
    <w:p w:rsidR="000B7D4B" w:rsidRPr="005B044B" w:rsidRDefault="00E80945" w:rsidP="005B044B">
      <w:pPr>
        <w:pStyle w:val="ListParagraph"/>
        <w:numPr>
          <w:ilvl w:val="1"/>
          <w:numId w:val="1"/>
        </w:numPr>
        <w:tabs>
          <w:tab w:val="left" w:pos="810"/>
          <w:tab w:val="left" w:pos="1799"/>
          <w:tab w:val="left" w:pos="1800"/>
        </w:tabs>
        <w:spacing w:line="259" w:lineRule="auto"/>
        <w:ind w:left="630" w:right="388" w:hanging="90"/>
        <w:rPr>
          <w:sz w:val="24"/>
          <w:szCs w:val="24"/>
          <w:highlight w:val="yellow"/>
        </w:rPr>
      </w:pPr>
      <w:r w:rsidRPr="005B044B">
        <w:rPr>
          <w:sz w:val="24"/>
          <w:szCs w:val="24"/>
          <w:highlight w:val="yellow"/>
        </w:rPr>
        <w:t>No Resale Certificate shall be issued when a Unit Owner is in collection until the balance of the delinquency, including outstanding costs</w:t>
      </w:r>
      <w:r w:rsidRPr="005B044B">
        <w:rPr>
          <w:spacing w:val="-19"/>
          <w:sz w:val="24"/>
          <w:szCs w:val="24"/>
          <w:highlight w:val="yellow"/>
        </w:rPr>
        <w:t xml:space="preserve"> </w:t>
      </w:r>
      <w:r w:rsidRPr="005B044B">
        <w:rPr>
          <w:sz w:val="24"/>
          <w:szCs w:val="24"/>
          <w:highlight w:val="yellow"/>
        </w:rPr>
        <w:t xml:space="preserve">and fees, </w:t>
      </w:r>
      <w:r w:rsidR="00495D5A" w:rsidRPr="005B044B">
        <w:rPr>
          <w:sz w:val="24"/>
          <w:szCs w:val="24"/>
          <w:highlight w:val="yellow"/>
        </w:rPr>
        <w:t xml:space="preserve">have </w:t>
      </w:r>
      <w:r w:rsidRPr="005B044B">
        <w:rPr>
          <w:sz w:val="24"/>
          <w:szCs w:val="24"/>
          <w:highlight w:val="yellow"/>
        </w:rPr>
        <w:t>been verified</w:t>
      </w:r>
      <w:r w:rsidR="00495D5A" w:rsidRPr="005B044B">
        <w:rPr>
          <w:sz w:val="24"/>
          <w:szCs w:val="24"/>
          <w:highlight w:val="yellow"/>
        </w:rPr>
        <w:t>.</w:t>
      </w:r>
    </w:p>
    <w:p w:rsidR="00F03FB5" w:rsidRDefault="00E80945" w:rsidP="00F03FB5">
      <w:pPr>
        <w:pStyle w:val="ListParagraph"/>
        <w:numPr>
          <w:ilvl w:val="1"/>
          <w:numId w:val="1"/>
        </w:numPr>
        <w:tabs>
          <w:tab w:val="left" w:pos="810"/>
          <w:tab w:val="left" w:pos="1771"/>
        </w:tabs>
        <w:spacing w:before="77" w:line="259" w:lineRule="auto"/>
        <w:ind w:left="630" w:right="95" w:hanging="90"/>
        <w:rPr>
          <w:sz w:val="24"/>
          <w:szCs w:val="24"/>
        </w:rPr>
      </w:pPr>
      <w:r w:rsidRPr="005B044B">
        <w:rPr>
          <w:sz w:val="24"/>
          <w:szCs w:val="24"/>
        </w:rPr>
        <w:t>The Board of Directors, after Notice and Hearing, has the right to</w:t>
      </w:r>
      <w:r w:rsidRPr="005B044B">
        <w:rPr>
          <w:spacing w:val="-16"/>
          <w:sz w:val="24"/>
          <w:szCs w:val="24"/>
        </w:rPr>
        <w:t xml:space="preserve"> </w:t>
      </w:r>
      <w:r w:rsidRPr="005B044B">
        <w:rPr>
          <w:sz w:val="24"/>
          <w:szCs w:val="24"/>
        </w:rPr>
        <w:t>suspend any right or privilege of a Unit Owner and / or the Unit Owner’s invitees, tenants, family, agents, guests, or occupants of the Unit Owner’s</w:t>
      </w:r>
      <w:r w:rsidRPr="005B044B">
        <w:rPr>
          <w:spacing w:val="-18"/>
          <w:sz w:val="24"/>
          <w:szCs w:val="24"/>
        </w:rPr>
        <w:t xml:space="preserve"> </w:t>
      </w:r>
      <w:r w:rsidR="008C5DB7" w:rsidRPr="005B044B">
        <w:rPr>
          <w:sz w:val="24"/>
          <w:szCs w:val="24"/>
        </w:rPr>
        <w:t xml:space="preserve">unit </w:t>
      </w:r>
      <w:r w:rsidRPr="005B044B">
        <w:rPr>
          <w:sz w:val="24"/>
          <w:szCs w:val="24"/>
        </w:rPr>
        <w:t xml:space="preserve">pursuant to the provisions </w:t>
      </w:r>
      <w:r w:rsidRPr="00F03FB5">
        <w:rPr>
          <w:color w:val="FF0000"/>
          <w:sz w:val="24"/>
          <w:szCs w:val="24"/>
        </w:rPr>
        <w:t>[</w:t>
      </w:r>
      <w:r w:rsidR="00D20D03" w:rsidRPr="00F03FB5">
        <w:rPr>
          <w:color w:val="FF0000"/>
          <w:sz w:val="24"/>
          <w:szCs w:val="24"/>
        </w:rPr>
        <w:t>________</w:t>
      </w:r>
      <w:r w:rsidRPr="00F03FB5">
        <w:rPr>
          <w:color w:val="FF0000"/>
          <w:sz w:val="24"/>
          <w:szCs w:val="24"/>
        </w:rPr>
        <w:t>enter your State Statute here (if any)]</w:t>
      </w:r>
      <w:r w:rsidRPr="005B044B">
        <w:rPr>
          <w:sz w:val="24"/>
          <w:szCs w:val="24"/>
        </w:rPr>
        <w:t>, who fails to pay a common expense assessment</w:t>
      </w:r>
      <w:r w:rsidR="00F03FB5">
        <w:rPr>
          <w:sz w:val="24"/>
          <w:szCs w:val="24"/>
        </w:rPr>
        <w:t>.</w:t>
      </w:r>
    </w:p>
    <w:p w:rsidR="00F03FB5" w:rsidRPr="00F03FB5" w:rsidRDefault="00F03FB5" w:rsidP="00F03FB5">
      <w:pPr>
        <w:tabs>
          <w:tab w:val="left" w:pos="810"/>
          <w:tab w:val="left" w:pos="1771"/>
        </w:tabs>
        <w:spacing w:before="77" w:line="259" w:lineRule="auto"/>
        <w:ind w:right="95"/>
        <w:rPr>
          <w:sz w:val="24"/>
          <w:szCs w:val="24"/>
        </w:rPr>
      </w:pPr>
    </w:p>
    <w:p w:rsidR="000B7D4B" w:rsidRPr="005B044B" w:rsidRDefault="00E80945" w:rsidP="005B044B">
      <w:pPr>
        <w:pStyle w:val="ListParagraph"/>
        <w:numPr>
          <w:ilvl w:val="0"/>
          <w:numId w:val="1"/>
        </w:numPr>
        <w:tabs>
          <w:tab w:val="left" w:pos="1740"/>
        </w:tabs>
        <w:spacing w:before="1" w:line="259" w:lineRule="auto"/>
        <w:ind w:left="630" w:right="305"/>
        <w:jc w:val="left"/>
        <w:rPr>
          <w:sz w:val="24"/>
          <w:szCs w:val="24"/>
        </w:rPr>
      </w:pPr>
      <w:r w:rsidRPr="005B044B">
        <w:rPr>
          <w:sz w:val="24"/>
          <w:szCs w:val="24"/>
        </w:rPr>
        <w:t xml:space="preserve">This policy is </w:t>
      </w:r>
      <w:r w:rsidR="00495D5A" w:rsidRPr="005B044B">
        <w:rPr>
          <w:sz w:val="24"/>
          <w:szCs w:val="24"/>
        </w:rPr>
        <w:t xml:space="preserve">an addendum, and </w:t>
      </w:r>
      <w:r w:rsidRPr="005B044B">
        <w:rPr>
          <w:sz w:val="24"/>
          <w:szCs w:val="24"/>
        </w:rPr>
        <w:t>in addition to</w:t>
      </w:r>
      <w:r w:rsidR="00495D5A" w:rsidRPr="005B044B">
        <w:rPr>
          <w:sz w:val="24"/>
          <w:szCs w:val="24"/>
        </w:rPr>
        <w:t>,</w:t>
      </w:r>
      <w:r w:rsidRPr="005B044B">
        <w:rPr>
          <w:sz w:val="24"/>
          <w:szCs w:val="24"/>
        </w:rPr>
        <w:t xml:space="preserve"> all rights the Association has under the laws of the State of [</w:t>
      </w:r>
      <w:r w:rsidR="00D20D03" w:rsidRPr="005B044B">
        <w:rPr>
          <w:sz w:val="24"/>
          <w:szCs w:val="24"/>
        </w:rPr>
        <w:t>_________</w:t>
      </w:r>
      <w:r w:rsidRPr="005B044B">
        <w:rPr>
          <w:sz w:val="24"/>
          <w:szCs w:val="24"/>
        </w:rPr>
        <w:t>your State], the Declaration, By-Laws, and Rules and Regulations, as amended.</w:t>
      </w:r>
    </w:p>
    <w:p w:rsidR="000B7D4B" w:rsidRPr="005B044B" w:rsidRDefault="000B7D4B" w:rsidP="005B044B">
      <w:pPr>
        <w:pStyle w:val="BodyText"/>
      </w:pPr>
    </w:p>
    <w:p w:rsidR="000B7D4B" w:rsidRPr="005B044B" w:rsidRDefault="00E80945" w:rsidP="005B044B">
      <w:pPr>
        <w:pStyle w:val="BodyText"/>
        <w:tabs>
          <w:tab w:val="left" w:pos="4437"/>
          <w:tab w:val="left" w:pos="6484"/>
        </w:tabs>
        <w:ind w:left="120"/>
      </w:pPr>
      <w:r w:rsidRPr="005B044B">
        <w:t>This policy shall be effective as</w:t>
      </w:r>
      <w:r w:rsidRPr="005B044B">
        <w:rPr>
          <w:spacing w:val="-4"/>
        </w:rPr>
        <w:t xml:space="preserve"> </w:t>
      </w:r>
      <w:r w:rsidRPr="005B044B">
        <w:t>of</w:t>
      </w:r>
      <w:r w:rsidRPr="005B044B">
        <w:rPr>
          <w:spacing w:val="-2"/>
        </w:rPr>
        <w:t xml:space="preserve"> </w:t>
      </w:r>
      <w:r w:rsidRPr="005B044B">
        <w:t>the</w:t>
      </w:r>
      <w:r w:rsidRPr="005B044B">
        <w:rPr>
          <w:u w:val="single"/>
        </w:rPr>
        <w:tab/>
      </w:r>
      <w:r w:rsidRPr="005B044B">
        <w:t>day</w:t>
      </w:r>
      <w:r w:rsidRPr="005B044B">
        <w:rPr>
          <w:spacing w:val="-1"/>
        </w:rPr>
        <w:t xml:space="preserve"> </w:t>
      </w:r>
      <w:r w:rsidRPr="005B044B">
        <w:t>of</w:t>
      </w:r>
      <w:r w:rsidRPr="005B044B">
        <w:rPr>
          <w:u w:val="single"/>
        </w:rPr>
        <w:tab/>
      </w:r>
      <w:r w:rsidRPr="005B044B">
        <w:t>,</w:t>
      </w:r>
      <w:r w:rsidRPr="005B044B">
        <w:rPr>
          <w:spacing w:val="-1"/>
        </w:rPr>
        <w:t xml:space="preserve"> </w:t>
      </w:r>
      <w:r w:rsidRPr="005B044B">
        <w:t>20</w:t>
      </w:r>
      <w:r w:rsidR="002943E7" w:rsidRPr="005B044B">
        <w:t>2</w:t>
      </w:r>
      <w:r w:rsidR="005B044B">
        <w:t>1</w:t>
      </w:r>
    </w:p>
    <w:p w:rsidR="000B7D4B" w:rsidRPr="005B044B" w:rsidRDefault="000B7D4B" w:rsidP="005B044B">
      <w:pPr>
        <w:pStyle w:val="BodyText"/>
      </w:pPr>
    </w:p>
    <w:p w:rsidR="000B7D4B" w:rsidRPr="005B044B" w:rsidRDefault="000B7D4B" w:rsidP="005B044B">
      <w:pPr>
        <w:pStyle w:val="BodyText"/>
      </w:pPr>
    </w:p>
    <w:p w:rsidR="000B7D4B" w:rsidRPr="005B044B" w:rsidRDefault="00A0751B" w:rsidP="005B044B">
      <w:pPr>
        <w:pStyle w:val="BodyText"/>
        <w:spacing w:before="2"/>
      </w:pPr>
      <w:r w:rsidRPr="005B044B">
        <w:rPr>
          <w:noProof/>
        </w:rPr>
        <w:pict>
          <v:line id="Line 2" o:spid="_x0000_s1026" style="position:absolute;z-index:251657728;visibility:visible;mso-wrap-distance-left:0;mso-wrap-distance-right:0;mso-position-horizontal-relative:page" from="66pt,13.25pt" to="318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" strokeweight=".48pt">
            <w10:wrap type="topAndBottom" anchorx="page"/>
          </v:line>
        </w:pict>
      </w:r>
      <w:r w:rsidR="009D4BC1" w:rsidRPr="005B044B">
        <w:t xml:space="preserve">  Typed Name, </w:t>
      </w:r>
      <w:r w:rsidR="00E80945" w:rsidRPr="005B044B">
        <w:t>Secretary</w:t>
      </w:r>
    </w:p>
    <w:sectPr w:rsidR="000B7D4B" w:rsidRPr="005B044B" w:rsidSect="00F03FB5">
      <w:pgSz w:w="12240" w:h="15840"/>
      <w:pgMar w:top="720" w:right="1440" w:bottom="720" w:left="1440" w:header="720" w:footer="720" w:gutter="0"/>
      <w:cols w:space="720"/>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10D7991" w15:done="0"/>
  <w15:commentEx w15:paraId="74955A4F" w15:paraIdParent="310D7991" w15:done="0"/>
  <w15:commentEx w15:paraId="1F285D0D" w15:done="0"/>
  <w15:commentEx w15:paraId="525731C1" w15:done="0"/>
  <w15:commentEx w15:paraId="6E3F1700" w15:paraIdParent="525731C1" w15:done="0"/>
  <w15:commentEx w15:paraId="4F41639C" w15:done="0"/>
  <w15:commentEx w15:paraId="7D51113A" w15:done="0"/>
  <w15:commentEx w15:paraId="47E72D14" w15:done="0"/>
  <w15:commentEx w15:paraId="100BCCB5" w15:done="0"/>
  <w15:commentEx w15:paraId="753221B1" w15:paraIdParent="100BCCB5" w15:done="0"/>
  <w15:commentEx w15:paraId="3FD8D94D" w15:done="0"/>
  <w15:commentEx w15:paraId="5F0FEC0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BA9F9E" w16cex:dateUtc="2020-07-16T13:42:00Z"/>
  <w16cex:commentExtensible w16cex:durableId="22BAA046" w16cex:dateUtc="2020-07-16T13:45:00Z"/>
  <w16cex:commentExtensible w16cex:durableId="22B9750F" w16cex:dateUtc="2020-07-15T16:29:00Z"/>
  <w16cex:commentExtensible w16cex:durableId="22BAA24B" w16cex:dateUtc="2020-07-16T13:54:00Z"/>
  <w16cex:commentExtensible w16cex:durableId="22BAA2BF" w16cex:dateUtc="2020-07-16T13:56:00Z"/>
  <w16cex:commentExtensible w16cex:durableId="22BAA338" w16cex:dateUtc="2020-07-16T13:58:00Z"/>
  <w16cex:commentExtensible w16cex:durableId="22BAA3E2" w16cex:dateUtc="2020-07-16T14:01:00Z"/>
  <w16cex:commentExtensible w16cex:durableId="22B97820" w16cex:dateUtc="2020-07-15T16:42:00Z"/>
  <w16cex:commentExtensible w16cex:durableId="22BAA7FE" w16cex:dateUtc="2020-07-16T14:18:00Z"/>
  <w16cex:commentExtensible w16cex:durableId="22BAA964" w16cex:dateUtc="2020-07-16T14:24:00Z"/>
  <w16cex:commentExtensible w16cex:durableId="22BAAEB3" w16cex:dateUtc="2020-07-16T14: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0D7991" w16cid:durableId="229C7687"/>
  <w16cid:commentId w16cid:paraId="74955A4F" w16cid:durableId="22BA9F9E"/>
  <w16cid:commentId w16cid:paraId="1F285D0D" w16cid:durableId="22BAA046"/>
  <w16cid:commentId w16cid:paraId="525731C1" w16cid:durableId="22B9750F"/>
  <w16cid:commentId w16cid:paraId="6E3F1700" w16cid:durableId="22BAA24B"/>
  <w16cid:commentId w16cid:paraId="4F41639C" w16cid:durableId="22BAA2BF"/>
  <w16cid:commentId w16cid:paraId="7D51113A" w16cid:durableId="22BAA338"/>
  <w16cid:commentId w16cid:paraId="47E72D14" w16cid:durableId="22BAA3E2"/>
  <w16cid:commentId w16cid:paraId="100BCCB5" w16cid:durableId="22B97820"/>
  <w16cid:commentId w16cid:paraId="753221B1" w16cid:durableId="22BAA7FE"/>
  <w16cid:commentId w16cid:paraId="3FD8D94D" w16cid:durableId="22BAA964"/>
  <w16cid:commentId w16cid:paraId="5F0FEC04" w16cid:durableId="22BAAEB3"/>
</w16cid:commentsId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BE4B9F"/>
    <w:multiLevelType w:val="hybridMultilevel"/>
    <w:tmpl w:val="1D9685AE"/>
    <w:lvl w:ilvl="0" w:tplc="D728C4AC">
      <w:start w:val="1"/>
      <w:numFmt w:val="decimal"/>
      <w:lvlText w:val="%1."/>
      <w:lvlJc w:val="left"/>
      <w:pPr>
        <w:ind w:left="1319" w:hanging="360"/>
        <w:jc w:val="right"/>
      </w:pPr>
      <w:rPr>
        <w:rFonts w:ascii="Times New Roman" w:hAnsi="Times New Roman" w:cs="Times New Roman" w:hint="default"/>
        <w:spacing w:val="-4"/>
        <w:w w:val="99"/>
      </w:rPr>
    </w:lvl>
    <w:lvl w:ilvl="1" w:tplc="71AA0FDA">
      <w:start w:val="1"/>
      <w:numFmt w:val="lowerLetter"/>
      <w:lvlText w:val="(%2)"/>
      <w:lvlJc w:val="left"/>
      <w:pPr>
        <w:ind w:left="1799" w:hanging="450"/>
      </w:pPr>
      <w:rPr>
        <w:rFonts w:hint="default"/>
        <w:spacing w:val="-4"/>
        <w:w w:val="99"/>
      </w:rPr>
    </w:lvl>
    <w:lvl w:ilvl="2" w:tplc="967E08FC">
      <w:numFmt w:val="bullet"/>
      <w:lvlText w:val="•"/>
      <w:lvlJc w:val="left"/>
      <w:pPr>
        <w:ind w:left="2631" w:hanging="450"/>
      </w:pPr>
      <w:rPr>
        <w:rFonts w:hint="default"/>
      </w:rPr>
    </w:lvl>
    <w:lvl w:ilvl="3" w:tplc="017E97E4">
      <w:numFmt w:val="bullet"/>
      <w:lvlText w:val="•"/>
      <w:lvlJc w:val="left"/>
      <w:pPr>
        <w:ind w:left="3462" w:hanging="450"/>
      </w:pPr>
      <w:rPr>
        <w:rFonts w:hint="default"/>
      </w:rPr>
    </w:lvl>
    <w:lvl w:ilvl="4" w:tplc="958C902A">
      <w:numFmt w:val="bullet"/>
      <w:lvlText w:val="•"/>
      <w:lvlJc w:val="left"/>
      <w:pPr>
        <w:ind w:left="4293" w:hanging="450"/>
      </w:pPr>
      <w:rPr>
        <w:rFonts w:hint="default"/>
      </w:rPr>
    </w:lvl>
    <w:lvl w:ilvl="5" w:tplc="009E2A76">
      <w:numFmt w:val="bullet"/>
      <w:lvlText w:val="•"/>
      <w:lvlJc w:val="left"/>
      <w:pPr>
        <w:ind w:left="5124" w:hanging="450"/>
      </w:pPr>
      <w:rPr>
        <w:rFonts w:hint="default"/>
      </w:rPr>
    </w:lvl>
    <w:lvl w:ilvl="6" w:tplc="67DCBA98">
      <w:numFmt w:val="bullet"/>
      <w:lvlText w:val="•"/>
      <w:lvlJc w:val="left"/>
      <w:pPr>
        <w:ind w:left="5955" w:hanging="450"/>
      </w:pPr>
      <w:rPr>
        <w:rFonts w:hint="default"/>
      </w:rPr>
    </w:lvl>
    <w:lvl w:ilvl="7" w:tplc="D606234C">
      <w:numFmt w:val="bullet"/>
      <w:lvlText w:val="•"/>
      <w:lvlJc w:val="left"/>
      <w:pPr>
        <w:ind w:left="6786" w:hanging="450"/>
      </w:pPr>
      <w:rPr>
        <w:rFonts w:hint="default"/>
      </w:rPr>
    </w:lvl>
    <w:lvl w:ilvl="8" w:tplc="7434748E">
      <w:numFmt w:val="bullet"/>
      <w:lvlText w:val="•"/>
      <w:lvlJc w:val="left"/>
      <w:pPr>
        <w:ind w:left="7617" w:hanging="450"/>
      </w:pPr>
      <w:rPr>
        <w:rFont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hael Jenner">
    <w15:presenceInfo w15:providerId="Windows Live" w15:userId="29c0a4574c142f06"/>
  </w15:person>
  <w15:person w15:author="Martin Urruela">
    <w15:presenceInfo w15:providerId="Windows Live" w15:userId="9aadec5b172b70e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ulTrailSpace/>
  </w:compat>
  <w:rsids>
    <w:rsidRoot w:val="000B7D4B"/>
    <w:rsid w:val="00016508"/>
    <w:rsid w:val="00020B73"/>
    <w:rsid w:val="000708DD"/>
    <w:rsid w:val="000B25F2"/>
    <w:rsid w:val="000B7D4B"/>
    <w:rsid w:val="000E68FC"/>
    <w:rsid w:val="00124C4C"/>
    <w:rsid w:val="00142964"/>
    <w:rsid w:val="00144F4B"/>
    <w:rsid w:val="00154D07"/>
    <w:rsid w:val="001D6991"/>
    <w:rsid w:val="00232BAB"/>
    <w:rsid w:val="00234CA3"/>
    <w:rsid w:val="0029187B"/>
    <w:rsid w:val="002943E7"/>
    <w:rsid w:val="002E7CD4"/>
    <w:rsid w:val="0034203F"/>
    <w:rsid w:val="003A6FEB"/>
    <w:rsid w:val="003F0DAD"/>
    <w:rsid w:val="003F0F6C"/>
    <w:rsid w:val="003F2DAA"/>
    <w:rsid w:val="00444237"/>
    <w:rsid w:val="0046197F"/>
    <w:rsid w:val="004839F5"/>
    <w:rsid w:val="00495D5A"/>
    <w:rsid w:val="004F3A73"/>
    <w:rsid w:val="005660DD"/>
    <w:rsid w:val="005B044B"/>
    <w:rsid w:val="005B4100"/>
    <w:rsid w:val="005F52EF"/>
    <w:rsid w:val="00603591"/>
    <w:rsid w:val="00614468"/>
    <w:rsid w:val="006221D3"/>
    <w:rsid w:val="006619D2"/>
    <w:rsid w:val="0067405A"/>
    <w:rsid w:val="00697D7E"/>
    <w:rsid w:val="006D765F"/>
    <w:rsid w:val="007C6C28"/>
    <w:rsid w:val="00833BDA"/>
    <w:rsid w:val="008C098B"/>
    <w:rsid w:val="008C5DB7"/>
    <w:rsid w:val="00910DC9"/>
    <w:rsid w:val="00925E21"/>
    <w:rsid w:val="00967217"/>
    <w:rsid w:val="009C76F8"/>
    <w:rsid w:val="009D4BC1"/>
    <w:rsid w:val="00A02BD0"/>
    <w:rsid w:val="00A0751B"/>
    <w:rsid w:val="00A961E2"/>
    <w:rsid w:val="00AA4A01"/>
    <w:rsid w:val="00B00742"/>
    <w:rsid w:val="00B34403"/>
    <w:rsid w:val="00B476F8"/>
    <w:rsid w:val="00CB5A22"/>
    <w:rsid w:val="00CC301D"/>
    <w:rsid w:val="00CF4A00"/>
    <w:rsid w:val="00D20D03"/>
    <w:rsid w:val="00D725F2"/>
    <w:rsid w:val="00D9269E"/>
    <w:rsid w:val="00DA6972"/>
    <w:rsid w:val="00E40905"/>
    <w:rsid w:val="00E46548"/>
    <w:rsid w:val="00E56740"/>
    <w:rsid w:val="00E80945"/>
    <w:rsid w:val="00EE0C6D"/>
    <w:rsid w:val="00F03FB5"/>
    <w:rsid w:val="00F31383"/>
    <w:rsid w:val="00F36386"/>
    <w:rsid w:val="00F8477B"/>
    <w:rsid w:val="00FE13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0751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0751B"/>
    <w:rPr>
      <w:sz w:val="24"/>
      <w:szCs w:val="24"/>
    </w:rPr>
  </w:style>
  <w:style w:type="paragraph" w:styleId="ListParagraph">
    <w:name w:val="List Paragraph"/>
    <w:basedOn w:val="Normal"/>
    <w:uiPriority w:val="1"/>
    <w:qFormat/>
    <w:rsid w:val="00A0751B"/>
    <w:pPr>
      <w:ind w:left="1799" w:hanging="450"/>
    </w:pPr>
  </w:style>
  <w:style w:type="paragraph" w:customStyle="1" w:styleId="TableParagraph">
    <w:name w:val="Table Paragraph"/>
    <w:basedOn w:val="Normal"/>
    <w:uiPriority w:val="1"/>
    <w:qFormat/>
    <w:rsid w:val="00A0751B"/>
  </w:style>
  <w:style w:type="character" w:styleId="CommentReference">
    <w:name w:val="annotation reference"/>
    <w:basedOn w:val="DefaultParagraphFont"/>
    <w:uiPriority w:val="99"/>
    <w:semiHidden/>
    <w:unhideWhenUsed/>
    <w:rsid w:val="00967217"/>
    <w:rPr>
      <w:sz w:val="16"/>
      <w:szCs w:val="16"/>
    </w:rPr>
  </w:style>
  <w:style w:type="paragraph" w:styleId="CommentText">
    <w:name w:val="annotation text"/>
    <w:basedOn w:val="Normal"/>
    <w:link w:val="CommentTextChar"/>
    <w:uiPriority w:val="99"/>
    <w:semiHidden/>
    <w:unhideWhenUsed/>
    <w:rsid w:val="00967217"/>
    <w:rPr>
      <w:sz w:val="20"/>
      <w:szCs w:val="20"/>
    </w:rPr>
  </w:style>
  <w:style w:type="character" w:customStyle="1" w:styleId="CommentTextChar">
    <w:name w:val="Comment Text Char"/>
    <w:basedOn w:val="DefaultParagraphFont"/>
    <w:link w:val="CommentText"/>
    <w:uiPriority w:val="99"/>
    <w:semiHidden/>
    <w:rsid w:val="0096721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67217"/>
    <w:rPr>
      <w:b/>
      <w:bCs/>
    </w:rPr>
  </w:style>
  <w:style w:type="character" w:customStyle="1" w:styleId="CommentSubjectChar">
    <w:name w:val="Comment Subject Char"/>
    <w:basedOn w:val="CommentTextChar"/>
    <w:link w:val="CommentSubject"/>
    <w:uiPriority w:val="99"/>
    <w:semiHidden/>
    <w:rsid w:val="0096721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67217"/>
    <w:rPr>
      <w:rFonts w:ascii="Tahoma" w:hAnsi="Tahoma" w:cs="Tahoma"/>
      <w:sz w:val="16"/>
      <w:szCs w:val="16"/>
    </w:rPr>
  </w:style>
  <w:style w:type="character" w:customStyle="1" w:styleId="BalloonTextChar">
    <w:name w:val="Balloon Text Char"/>
    <w:basedOn w:val="DefaultParagraphFont"/>
    <w:link w:val="BalloonText"/>
    <w:uiPriority w:val="99"/>
    <w:semiHidden/>
    <w:rsid w:val="0096721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799" w:hanging="45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967217"/>
    <w:rPr>
      <w:sz w:val="16"/>
      <w:szCs w:val="16"/>
    </w:rPr>
  </w:style>
  <w:style w:type="paragraph" w:styleId="CommentText">
    <w:name w:val="annotation text"/>
    <w:basedOn w:val="Normal"/>
    <w:link w:val="CommentTextChar"/>
    <w:uiPriority w:val="99"/>
    <w:semiHidden/>
    <w:unhideWhenUsed/>
    <w:rsid w:val="00967217"/>
    <w:rPr>
      <w:sz w:val="20"/>
      <w:szCs w:val="20"/>
    </w:rPr>
  </w:style>
  <w:style w:type="character" w:customStyle="1" w:styleId="CommentTextChar">
    <w:name w:val="Comment Text Char"/>
    <w:basedOn w:val="DefaultParagraphFont"/>
    <w:link w:val="CommentText"/>
    <w:uiPriority w:val="99"/>
    <w:semiHidden/>
    <w:rsid w:val="0096721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67217"/>
    <w:rPr>
      <w:b/>
      <w:bCs/>
    </w:rPr>
  </w:style>
  <w:style w:type="character" w:customStyle="1" w:styleId="CommentSubjectChar">
    <w:name w:val="Comment Subject Char"/>
    <w:basedOn w:val="CommentTextChar"/>
    <w:link w:val="CommentSubject"/>
    <w:uiPriority w:val="99"/>
    <w:semiHidden/>
    <w:rsid w:val="0096721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67217"/>
    <w:rPr>
      <w:rFonts w:ascii="Tahoma" w:hAnsi="Tahoma" w:cs="Tahoma"/>
      <w:sz w:val="16"/>
      <w:szCs w:val="16"/>
    </w:rPr>
  </w:style>
  <w:style w:type="character" w:customStyle="1" w:styleId="BalloonTextChar">
    <w:name w:val="Balloon Text Char"/>
    <w:basedOn w:val="DefaultParagraphFont"/>
    <w:link w:val="BalloonText"/>
    <w:uiPriority w:val="99"/>
    <w:semiHidden/>
    <w:rsid w:val="0096721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microsoft.com/office/2011/relationships/people" Target="peop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8AD8C-7913-4F6E-86DA-0663E4B4D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1499</Words>
  <Characters>8550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Russell Munz 2</dc:creator>
  <cp:lastModifiedBy>Beth Mock</cp:lastModifiedBy>
  <cp:revision>3</cp:revision>
  <dcterms:created xsi:type="dcterms:W3CDTF">2021-03-27T02:11:00Z</dcterms:created>
  <dcterms:modified xsi:type="dcterms:W3CDTF">2021-03-27T02:11:00Z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2018-08-24T00:00:00Z</vt:filetime>
  </property>
  <property fmtid="{D5CDD505-2E9C-101B-9397-08002B2CF9AE}" pid="3" name="Creator">
    <vt:lpwstr>Acrobat PDFMaker 15 for Word</vt:lpwstr>
  </property>
  <property fmtid="{D5CDD505-2E9C-101B-9397-08002B2CF9AE}" pid="4" name="LastSaved">
    <vt:filetime>2019-04-19T00:00:00Z</vt:filetime>
  </property>
</Properties>
</file>